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381E5F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B64CFD">
      <w:pPr>
        <w:spacing w:after="0"/>
        <w:jc w:val="both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D82945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  <w:r w:rsidR="00B64CFD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6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B64CFD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6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B64CFD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59411E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</w:p>
    <w:p w:rsidR="008005DD" w:rsidRPr="00691F95" w:rsidRDefault="00902FDF" w:rsidP="00B64CFD">
      <w:pPr>
        <w:spacing w:after="120" w:line="240" w:lineRule="auto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r w:rsidR="009A6E7B" w:rsidRPr="00691F95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الأ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حد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B64CFD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6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B64CFD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2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</w:t>
      </w:r>
      <w:r w:rsidR="005763E4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2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  <w:r w:rsidR="004A52F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DD01FB" w:rsidRPr="00691F95" w:rsidTr="007A2343">
        <w:trPr>
          <w:jc w:val="center"/>
        </w:trPr>
        <w:tc>
          <w:tcPr>
            <w:tcW w:w="531" w:type="dxa"/>
          </w:tcPr>
          <w:p w:rsidR="00DD01FB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2-</w:t>
            </w:r>
          </w:p>
        </w:tc>
        <w:tc>
          <w:tcPr>
            <w:tcW w:w="3048" w:type="dxa"/>
            <w:vAlign w:val="center"/>
          </w:tcPr>
          <w:p w:rsidR="00DD01FB" w:rsidRPr="00691F95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أ.د/ عبده مهدي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DD01FB" w:rsidRPr="00691F95" w:rsidRDefault="00DD01FB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3-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5-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6-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د/ إيمان عثمان حسن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7-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8-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FC638D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643781" w:rsidRPr="00691F95" w:rsidTr="007A2343">
        <w:trPr>
          <w:jc w:val="center"/>
        </w:trPr>
        <w:tc>
          <w:tcPr>
            <w:tcW w:w="531" w:type="dxa"/>
          </w:tcPr>
          <w:p w:rsidR="00643781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9-</w:t>
            </w:r>
          </w:p>
        </w:tc>
        <w:tc>
          <w:tcPr>
            <w:tcW w:w="3048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 xml:space="preserve">د/محمد حامد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مدرس</w:t>
            </w:r>
          </w:p>
        </w:tc>
      </w:tr>
      <w:tr w:rsidR="00643781" w:rsidRPr="00691F95" w:rsidTr="007A2343">
        <w:trPr>
          <w:jc w:val="center"/>
        </w:trPr>
        <w:tc>
          <w:tcPr>
            <w:tcW w:w="531" w:type="dxa"/>
          </w:tcPr>
          <w:p w:rsidR="00643781" w:rsidRDefault="001961AC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10-</w:t>
            </w:r>
          </w:p>
        </w:tc>
        <w:tc>
          <w:tcPr>
            <w:tcW w:w="3048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د/هبة عليوة أحمد</w:t>
            </w:r>
          </w:p>
        </w:tc>
        <w:tc>
          <w:tcPr>
            <w:tcW w:w="3235" w:type="dxa"/>
            <w:vAlign w:val="center"/>
          </w:tcPr>
          <w:p w:rsidR="00643781" w:rsidRPr="00691F95" w:rsidRDefault="00643781" w:rsidP="00E158AB">
            <w:pPr>
              <w:spacing w:after="6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مدرس</w:t>
            </w:r>
          </w:p>
        </w:tc>
      </w:tr>
    </w:tbl>
    <w:p w:rsidR="009C25DB" w:rsidRPr="004A52FE" w:rsidRDefault="004A52FE" w:rsidP="001961AC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</w:t>
      </w:r>
      <w:r w:rsidR="00476779">
        <w:rPr>
          <w:rFonts w:ascii="Arial" w:hAnsi="Arial" w:hint="cs"/>
          <w:rtl/>
        </w:rPr>
        <w:t>وقد اعتذر عن الحضور</w:t>
      </w:r>
      <w:r w:rsidR="001961AC">
        <w:rPr>
          <w:rFonts w:ascii="Arial" w:hAnsi="Arial" w:hint="cs"/>
          <w:rtl/>
        </w:rPr>
        <w:t xml:space="preserve"> كلا </w:t>
      </w:r>
      <w:proofErr w:type="gramStart"/>
      <w:r w:rsidR="001961AC">
        <w:rPr>
          <w:rFonts w:ascii="Arial" w:hAnsi="Arial" w:hint="cs"/>
          <w:rtl/>
        </w:rPr>
        <w:t>من</w:t>
      </w:r>
      <w:proofErr w:type="gramEnd"/>
      <w:r w:rsidR="00476779">
        <w:rPr>
          <w:rFonts w:ascii="Arial" w:hAnsi="Arial" w:hint="cs"/>
          <w:rtl/>
        </w:rPr>
        <w:t xml:space="preserve"> أ.د/ </w:t>
      </w:r>
      <w:r w:rsidR="001961AC">
        <w:rPr>
          <w:rFonts w:ascii="Arial" w:hAnsi="Arial" w:hint="cs"/>
          <w:rtl/>
        </w:rPr>
        <w:t xml:space="preserve">نوال عبد المنعم عيسى و د/ محمد حامد </w:t>
      </w:r>
      <w:proofErr w:type="spellStart"/>
      <w:r w:rsidR="001961AC">
        <w:rPr>
          <w:rFonts w:ascii="Arial" w:hAnsi="Arial" w:hint="cs"/>
          <w:rtl/>
        </w:rPr>
        <w:t>الهباق</w:t>
      </w:r>
      <w:proofErr w:type="spellEnd"/>
    </w:p>
    <w:p w:rsidR="00E83374" w:rsidRPr="00B25E34" w:rsidRDefault="00E83374" w:rsidP="00B605C1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B25E34">
        <w:rPr>
          <w:rFonts w:ascii="Arial" w:hAnsi="Arial"/>
          <w:b/>
          <w:bCs/>
          <w:u w:val="single"/>
          <w:rtl/>
        </w:rPr>
        <w:t>أولاً</w:t>
      </w:r>
      <w:r w:rsidRPr="00B25E34">
        <w:rPr>
          <w:rFonts w:ascii="Arial" w:hAnsi="Arial"/>
          <w:b/>
          <w:bCs/>
          <w:rtl/>
        </w:rPr>
        <w:t xml:space="preserve"> :  المصادقة على قرارات الجلسة السابقة.</w:t>
      </w:r>
    </w:p>
    <w:p w:rsidR="00F132D2" w:rsidRPr="00B25E34" w:rsidRDefault="00E83374" w:rsidP="00B605C1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B25E34">
        <w:rPr>
          <w:rFonts w:ascii="Arial" w:hAnsi="Arial"/>
          <w:b/>
          <w:bCs/>
          <w:u w:val="single"/>
          <w:rtl/>
        </w:rPr>
        <w:t>ثانيا</w:t>
      </w:r>
      <w:r w:rsidRPr="00B25E34">
        <w:rPr>
          <w:rFonts w:ascii="Arial" w:hAnsi="Arial"/>
          <w:b/>
          <w:bCs/>
          <w:rtl/>
        </w:rPr>
        <w:t>: جدول الأعمال</w:t>
      </w:r>
      <w:r w:rsidR="00381E5F">
        <w:rPr>
          <w:rFonts w:ascii="Arial" w:hAnsi="Arial" w:hint="cs"/>
          <w:b/>
          <w:bCs/>
          <w:rtl/>
        </w:rPr>
        <w:t>:</w:t>
      </w:r>
    </w:p>
    <w:p w:rsidR="00B64CFD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بخصوص الخطاب الوارد من الإدارة العامة للعلاقات العلمية والثقافية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ادارة المؤتمرات والاتفاقيات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بشأن ما ورد الينا عن كتاب أ.د/ الرئيس  التنفيذي لهيئة تمويل العلوم والتكنولوجيا والابتكار بشأن بدء التشغيل التجريبي لمنظومة دعم النشر العلمي ذات الوصول الحر اعتبا من الاول من يناير2022 وذلك مع الناشر </w:t>
      </w:r>
      <w:r>
        <w:rPr>
          <w:rFonts w:ascii="Arial" w:hAnsi="Arial"/>
          <w:sz w:val="24"/>
          <w:szCs w:val="24"/>
        </w:rPr>
        <w:t>springer nature</w:t>
      </w:r>
      <w:r>
        <w:rPr>
          <w:rFonts w:ascii="Arial" w:hAnsi="Arial" w:hint="cs"/>
          <w:sz w:val="24"/>
          <w:szCs w:val="24"/>
          <w:rtl/>
        </w:rPr>
        <w:t xml:space="preserve">  من خلال بنك المعرفة. </w:t>
      </w:r>
    </w:p>
    <w:p w:rsidR="00370CB3" w:rsidRPr="00370CB3" w:rsidRDefault="00370CB3" w:rsidP="00370CB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370CB3">
        <w:rPr>
          <w:rFonts w:ascii="Arial" w:hAnsi="Arial" w:hint="cs"/>
          <w:b/>
          <w:bCs/>
          <w:rtl/>
        </w:rPr>
        <w:t>ا</w:t>
      </w:r>
      <w:r w:rsidRPr="00370CB3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370CB3">
        <w:rPr>
          <w:rFonts w:ascii="Arial" w:hAnsi="Arial"/>
          <w:b/>
          <w:bCs/>
          <w:rtl/>
        </w:rPr>
        <w:t>علماً</w:t>
      </w:r>
      <w:proofErr w:type="gramEnd"/>
      <w:r w:rsidRPr="00370CB3">
        <w:rPr>
          <w:rFonts w:ascii="Arial" w:hAnsi="Arial"/>
          <w:b/>
          <w:bCs/>
          <w:rtl/>
        </w:rPr>
        <w:t>.</w:t>
      </w:r>
    </w:p>
    <w:p w:rsidR="00370CB3" w:rsidRDefault="00370CB3" w:rsidP="00370CB3">
      <w:pPr>
        <w:pStyle w:val="a3"/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 w:rsidRPr="00370CB3">
        <w:rPr>
          <w:rFonts w:ascii="Arial" w:hAnsi="Arial" w:hint="cs"/>
          <w:sz w:val="24"/>
          <w:szCs w:val="24"/>
          <w:rtl/>
        </w:rPr>
        <w:t xml:space="preserve">بخصوص الخطاب الوارد من الإدارة العامة للعلاقات العلمية والثقافية </w:t>
      </w:r>
      <w:r w:rsidRPr="00370CB3">
        <w:rPr>
          <w:rFonts w:ascii="Arial" w:hAnsi="Arial"/>
          <w:sz w:val="24"/>
          <w:szCs w:val="24"/>
          <w:rtl/>
        </w:rPr>
        <w:t>–</w:t>
      </w:r>
      <w:r w:rsidRPr="00370CB3">
        <w:rPr>
          <w:rFonts w:ascii="Arial" w:hAnsi="Arial" w:hint="cs"/>
          <w:sz w:val="24"/>
          <w:szCs w:val="24"/>
          <w:rtl/>
        </w:rPr>
        <w:t xml:space="preserve"> ادارة البعثات والمنح والإجازات الدراسية </w:t>
      </w:r>
      <w:r w:rsidRPr="00370CB3">
        <w:rPr>
          <w:rFonts w:ascii="Arial" w:hAnsi="Arial"/>
          <w:sz w:val="24"/>
          <w:szCs w:val="24"/>
          <w:rtl/>
        </w:rPr>
        <w:t>–</w:t>
      </w:r>
      <w:r w:rsidRPr="00370CB3">
        <w:rPr>
          <w:rFonts w:ascii="Arial" w:hAnsi="Arial" w:hint="cs"/>
          <w:sz w:val="24"/>
          <w:szCs w:val="24"/>
          <w:rtl/>
        </w:rPr>
        <w:t xml:space="preserve"> بشأن فتح باب التقدم للإعلان السابع الخاص بمنحة التدريب لمدة فصل دراسي واحد من ثلاثة إلى  اربعة أشهر بالولايا</w:t>
      </w:r>
      <w:r w:rsidRPr="00370CB3">
        <w:rPr>
          <w:rFonts w:ascii="Arial" w:hAnsi="Arial" w:hint="eastAsia"/>
          <w:sz w:val="24"/>
          <w:szCs w:val="24"/>
          <w:rtl/>
        </w:rPr>
        <w:t>ت</w:t>
      </w:r>
      <w:r w:rsidRPr="00370CB3">
        <w:rPr>
          <w:rFonts w:ascii="Arial" w:hAnsi="Arial" w:hint="cs"/>
          <w:sz w:val="24"/>
          <w:szCs w:val="24"/>
          <w:rtl/>
        </w:rPr>
        <w:t xml:space="preserve"> المتحدة الأمريكية برنامج "مبادرة التعليم العالي لمنح الدراسات العليا للمهتمين".</w:t>
      </w:r>
    </w:p>
    <w:p w:rsidR="00370CB3" w:rsidRPr="00370CB3" w:rsidRDefault="00370CB3" w:rsidP="00370CB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370CB3">
        <w:rPr>
          <w:rFonts w:ascii="Arial" w:hAnsi="Arial" w:hint="cs"/>
          <w:b/>
          <w:bCs/>
          <w:rtl/>
        </w:rPr>
        <w:t>ا</w:t>
      </w:r>
      <w:r w:rsidRPr="00370CB3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370CB3">
        <w:rPr>
          <w:rFonts w:ascii="Arial" w:hAnsi="Arial"/>
          <w:b/>
          <w:bCs/>
          <w:rtl/>
        </w:rPr>
        <w:t>علماً</w:t>
      </w:r>
      <w:proofErr w:type="gramEnd"/>
      <w:r w:rsidRPr="00370CB3">
        <w:rPr>
          <w:rFonts w:ascii="Arial" w:hAnsi="Arial"/>
          <w:b/>
          <w:bCs/>
          <w:rtl/>
        </w:rPr>
        <w:t>.</w:t>
      </w:r>
    </w:p>
    <w:p w:rsidR="00370CB3" w:rsidRDefault="00370CB3" w:rsidP="00370CB3">
      <w:pPr>
        <w:pStyle w:val="a3"/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 w:rsidRPr="00370CB3">
        <w:rPr>
          <w:rFonts w:ascii="Arial" w:hAnsi="Arial" w:hint="cs"/>
          <w:sz w:val="24"/>
          <w:szCs w:val="24"/>
          <w:rtl/>
        </w:rPr>
        <w:t xml:space="preserve">بخصوص الخطاب الوارد من الإدارة العامة للعلاقات العلمية والثقافية </w:t>
      </w:r>
      <w:r w:rsidRPr="00370CB3">
        <w:rPr>
          <w:rFonts w:ascii="Arial" w:hAnsi="Arial"/>
          <w:sz w:val="24"/>
          <w:szCs w:val="24"/>
          <w:rtl/>
        </w:rPr>
        <w:t>–</w:t>
      </w:r>
      <w:r w:rsidRPr="00370CB3">
        <w:rPr>
          <w:rFonts w:ascii="Arial" w:hAnsi="Arial" w:hint="cs"/>
          <w:sz w:val="24"/>
          <w:szCs w:val="24"/>
          <w:rtl/>
        </w:rPr>
        <w:t xml:space="preserve"> ادارة البعثات والمنح والإجازات الدراسية - بشأن ما ورد الينا من الادارة المركزية للبعثات بوزارة التعليم العالي بشأن قرار اللجنة على انشاء "مبادرة لإطلاق أسماء العلماء المصريين النابغين على خطة البعثات المقبلة على التوالي".</w:t>
      </w:r>
    </w:p>
    <w:p w:rsidR="00370CB3" w:rsidRPr="00370CB3" w:rsidRDefault="00370CB3" w:rsidP="00370CB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370CB3">
        <w:rPr>
          <w:rFonts w:ascii="Arial" w:hAnsi="Arial" w:hint="cs"/>
          <w:b/>
          <w:bCs/>
          <w:rtl/>
        </w:rPr>
        <w:t>ا</w:t>
      </w:r>
      <w:r w:rsidRPr="00370CB3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370CB3">
        <w:rPr>
          <w:rFonts w:ascii="Arial" w:hAnsi="Arial"/>
          <w:b/>
          <w:bCs/>
          <w:rtl/>
        </w:rPr>
        <w:t>علماً</w:t>
      </w:r>
      <w:proofErr w:type="gramEnd"/>
      <w:r w:rsidRPr="00370CB3">
        <w:rPr>
          <w:rFonts w:ascii="Arial" w:hAnsi="Arial"/>
          <w:b/>
          <w:bCs/>
          <w:rtl/>
        </w:rPr>
        <w:t>.</w:t>
      </w: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بخصوص الخطاب الوارد من نائب رئيس الجامعة لشئون الدراسات العليا و</w:t>
      </w:r>
      <w:r w:rsidR="001961AC">
        <w:rPr>
          <w:rFonts w:ascii="Arial" w:hAnsi="Arial" w:hint="cs"/>
          <w:sz w:val="24"/>
          <w:szCs w:val="24"/>
          <w:rtl/>
        </w:rPr>
        <w:t>البحوث بشأن قرار مجلس الجامعة (</w:t>
      </w:r>
      <w:r>
        <w:rPr>
          <w:rFonts w:ascii="Arial" w:hAnsi="Arial" w:hint="cs"/>
          <w:sz w:val="24"/>
          <w:szCs w:val="24"/>
          <w:rtl/>
        </w:rPr>
        <w:t xml:space="preserve">الموافقة على أن تقوم جميع المجلات العلمية </w:t>
      </w:r>
      <w:proofErr w:type="spellStart"/>
      <w:r>
        <w:rPr>
          <w:rFonts w:ascii="Arial" w:hAnsi="Arial" w:hint="cs"/>
          <w:sz w:val="24"/>
          <w:szCs w:val="24"/>
          <w:rtl/>
        </w:rPr>
        <w:t>التى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تصدرها الجامعة وكلياتها بفحص الانتاج العلمي بها ضد الانتحال)</w:t>
      </w:r>
    </w:p>
    <w:p w:rsidR="00370CB3" w:rsidRPr="00370CB3" w:rsidRDefault="00370CB3" w:rsidP="00370CB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370CB3">
        <w:rPr>
          <w:rFonts w:ascii="Arial" w:hAnsi="Arial" w:hint="cs"/>
          <w:b/>
          <w:bCs/>
          <w:rtl/>
        </w:rPr>
        <w:t>ا</w:t>
      </w:r>
      <w:r w:rsidRPr="00370CB3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370CB3">
        <w:rPr>
          <w:rFonts w:ascii="Arial" w:hAnsi="Arial"/>
          <w:b/>
          <w:bCs/>
          <w:rtl/>
        </w:rPr>
        <w:t>علماً</w:t>
      </w:r>
      <w:proofErr w:type="gramEnd"/>
      <w:r w:rsidRPr="00370CB3">
        <w:rPr>
          <w:rFonts w:ascii="Arial" w:hAnsi="Arial"/>
          <w:b/>
          <w:bCs/>
          <w:rtl/>
        </w:rPr>
        <w:t>.</w:t>
      </w:r>
    </w:p>
    <w:p w:rsidR="00D66FBF" w:rsidRDefault="00D66FBF" w:rsidP="00D66FBF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بخصوص الخطاب الوارد من نائب رئيس الجامعة لشئون الدراسات العليا والبحوث بشأن الاعلان عن منحة لدعم البحوث العلمية بالجامعات المصرية في المجالات الآتية (</w:t>
      </w:r>
      <w:r>
        <w:rPr>
          <w:rFonts w:ascii="Arial" w:hAnsi="Arial" w:hint="cs"/>
          <w:sz w:val="24"/>
          <w:szCs w:val="24"/>
          <w:rtl/>
          <w:lang w:bidi="ar-EG"/>
        </w:rPr>
        <w:t>الطاقة /المياه/الصحة/ الزراعة والغذاء /البيئة وحماية الموارد الطبيعية تكنولوجيا المعلومات والاتصالات / الصناعات الاستراتيجية )</w:t>
      </w:r>
      <w:r>
        <w:rPr>
          <w:rFonts w:ascii="Arial" w:hAnsi="Arial" w:hint="cs"/>
          <w:sz w:val="24"/>
          <w:szCs w:val="24"/>
          <w:rtl/>
        </w:rPr>
        <w:t xml:space="preserve"> .</w:t>
      </w:r>
    </w:p>
    <w:p w:rsidR="00D66FBF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 w:rsidRPr="00D66FBF">
        <w:rPr>
          <w:rFonts w:ascii="Arial" w:hAnsi="Arial"/>
          <w:b/>
          <w:bCs/>
          <w:rtl/>
        </w:rPr>
        <w:t>.</w:t>
      </w:r>
    </w:p>
    <w:p w:rsidR="00370CB3" w:rsidRDefault="00370CB3" w:rsidP="00D66FBF">
      <w:p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>بخصوص الخطاب الوارد من جامعة بنها-الادارة العامة لأمانة المجالس الجامعية بشأن التوصيات التي دارت خلال اجتماع المجلس الأعلى للجامعات الاخير ومنها 1- انشاء وحدة بالجامعة لرعاية ودعم الطلاب الموهبين 2-ربط الجامعة بالصناعة.</w:t>
      </w:r>
    </w:p>
    <w:p w:rsidR="00D66FBF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 w:rsidRPr="00D66FBF">
        <w:rPr>
          <w:rFonts w:ascii="Arial" w:hAnsi="Arial"/>
          <w:b/>
          <w:bCs/>
          <w:rtl/>
        </w:rPr>
        <w:t>.</w:t>
      </w: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>بخصوص الخطاب الوارد من جامعة بنه</w:t>
      </w:r>
      <w:r>
        <w:rPr>
          <w:rFonts w:ascii="Arial" w:hAnsi="Arial" w:hint="eastAsia"/>
          <w:sz w:val="24"/>
          <w:szCs w:val="24"/>
          <w:rtl/>
        </w:rPr>
        <w:t>ا</w:t>
      </w:r>
      <w:r>
        <w:rPr>
          <w:rFonts w:ascii="Arial" w:hAnsi="Arial" w:hint="cs"/>
          <w:sz w:val="24"/>
          <w:szCs w:val="24"/>
          <w:rtl/>
        </w:rPr>
        <w:t>- وحدة إدارة مشروعات التطوير بشأن تقديم  الدعم الفني للسادة أعضاء هيئة التدريس للتقدم لمشروعات تطوير التعليم العالي الممولة من وحدة إدارة المشروعات بالوزارة.</w:t>
      </w:r>
    </w:p>
    <w:p w:rsidR="00D66FBF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 w:rsidRPr="00D66FBF">
        <w:rPr>
          <w:rFonts w:ascii="Arial" w:hAnsi="Arial"/>
          <w:b/>
          <w:bCs/>
          <w:rtl/>
        </w:rPr>
        <w:t>.</w:t>
      </w:r>
    </w:p>
    <w:p w:rsidR="00D66FBF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 xml:space="preserve">بخصوص الخطاب الوارد من جامعة بنها- مكتب وكيل الكلية لشئون خدمة المجتمع وتنمية البيئة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بشأن تحديث واستكمال قاعدة بيانات ا</w:t>
      </w:r>
      <w:r w:rsidR="00D66FBF">
        <w:rPr>
          <w:rFonts w:ascii="Arial" w:hAnsi="Arial" w:hint="cs"/>
          <w:sz w:val="24"/>
          <w:szCs w:val="24"/>
          <w:rtl/>
        </w:rPr>
        <w:t>لمعامل والأجهزة العلمية بالجامعة</w:t>
      </w:r>
      <w:r w:rsidR="00D66FBF">
        <w:rPr>
          <w:rFonts w:ascii="Arial" w:hAnsi="Arial" w:hint="cs"/>
          <w:sz w:val="24"/>
          <w:szCs w:val="24"/>
          <w:rtl/>
          <w:lang w:bidi="ar-EG"/>
        </w:rPr>
        <w:t>.</w:t>
      </w:r>
    </w:p>
    <w:p w:rsidR="00370CB3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 w:rsidRPr="00D66FBF">
        <w:rPr>
          <w:rFonts w:ascii="Arial" w:hAnsi="Arial"/>
          <w:b/>
          <w:bCs/>
          <w:rtl/>
        </w:rPr>
        <w:t>.</w:t>
      </w: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>بخصوص الخطاب الوارد من جامعة بنها- وكيل الكلية لشئون الدراسات العليا والبحوث بشأن موافاة إدارة الدراسات العليا بالكلية بالتقرير النصف سنوي لجميع الطلاب المسجلين بالقسم.</w:t>
      </w:r>
    </w:p>
    <w:p w:rsidR="00D66FBF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>
        <w:rPr>
          <w:rFonts w:ascii="Arial" w:hAnsi="Arial" w:hint="cs"/>
          <w:b/>
          <w:bCs/>
          <w:rtl/>
          <w:lang w:bidi="ar-EG"/>
        </w:rPr>
        <w:t xml:space="preserve"> ويتم عمل اللازم</w:t>
      </w:r>
      <w:r w:rsidR="001961AC">
        <w:rPr>
          <w:rFonts w:ascii="Arial" w:hAnsi="Arial" w:hint="cs"/>
          <w:b/>
          <w:bCs/>
          <w:rtl/>
          <w:lang w:bidi="ar-EG"/>
        </w:rPr>
        <w:t>.</w:t>
      </w: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 xml:space="preserve">بخصوص الخطاب الوارد من جامعة بنها- كلية الزراعة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المكتبة بشأن ما ورد الينا عن عروض اسعار وامر توريد لشراء كتب.</w:t>
      </w:r>
    </w:p>
    <w:p w:rsidR="00D66FBF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 w:rsidRPr="00D66FBF">
        <w:rPr>
          <w:rFonts w:ascii="Arial" w:hAnsi="Arial"/>
          <w:b/>
          <w:bCs/>
          <w:rtl/>
        </w:rPr>
        <w:t>.</w:t>
      </w: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 xml:space="preserve">بخصوص الخطاب الوارد من جامعة بنها- </w:t>
      </w:r>
      <w:r w:rsidRPr="00770B22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مكتب وكيل الكلية لشئون خدمة المجتمع وتنمية البيئة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بشأن أرسال الابحاث التطبيقية الخاصة بالقسم.</w:t>
      </w:r>
    </w:p>
    <w:p w:rsidR="00D66FBF" w:rsidRPr="00D66FBF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>لق</w:t>
      </w:r>
      <w:r>
        <w:rPr>
          <w:rFonts w:ascii="Arial" w:hAnsi="Arial"/>
          <w:b/>
          <w:bCs/>
          <w:rtl/>
        </w:rPr>
        <w:t xml:space="preserve">رار: أحيط المجلس </w:t>
      </w:r>
      <w:proofErr w:type="gramStart"/>
      <w:r>
        <w:rPr>
          <w:rFonts w:ascii="Arial" w:hAnsi="Arial"/>
          <w:b/>
          <w:bCs/>
          <w:rtl/>
        </w:rPr>
        <w:t>علماً</w:t>
      </w:r>
      <w:proofErr w:type="gramEnd"/>
      <w:r>
        <w:rPr>
          <w:rFonts w:ascii="Arial" w:hAnsi="Arial" w:hint="cs"/>
          <w:b/>
          <w:bCs/>
          <w:rtl/>
        </w:rPr>
        <w:t xml:space="preserve"> ويتم عمل الزم</w:t>
      </w:r>
    </w:p>
    <w:p w:rsidR="00370CB3" w:rsidRDefault="00370CB3" w:rsidP="00370CB3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 w:hint="cs"/>
          <w:sz w:val="24"/>
          <w:szCs w:val="24"/>
          <w:rtl/>
        </w:rPr>
        <w:t xml:space="preserve">بخصوص الخطاب الوارد من جامعة بنها- كلية </w:t>
      </w:r>
      <w:r w:rsidR="007930B2">
        <w:rPr>
          <w:rFonts w:ascii="Arial" w:hAnsi="Arial" w:hint="cs"/>
          <w:sz w:val="24"/>
          <w:szCs w:val="24"/>
          <w:rtl/>
        </w:rPr>
        <w:t xml:space="preserve">الزراعة </w:t>
      </w:r>
      <w:r>
        <w:rPr>
          <w:rFonts w:ascii="Arial" w:hAnsi="Arial" w:hint="cs"/>
          <w:sz w:val="24"/>
          <w:szCs w:val="24"/>
          <w:rtl/>
        </w:rPr>
        <w:t xml:space="preserve">بمشتهر- </w:t>
      </w:r>
      <w:r>
        <w:rPr>
          <w:rFonts w:ascii="Arial" w:hAnsi="Arial"/>
          <w:sz w:val="24"/>
          <w:szCs w:val="24"/>
          <w:rtl/>
        </w:rPr>
        <w:t>بشأن</w:t>
      </w:r>
      <w:r>
        <w:rPr>
          <w:rFonts w:ascii="Arial" w:hAnsi="Arial" w:hint="cs"/>
          <w:sz w:val="24"/>
          <w:szCs w:val="24"/>
          <w:rtl/>
        </w:rPr>
        <w:t xml:space="preserve"> طلبات حجز أرض بمزرعة أرض التجارب والبحوث الزراعية من القسم.</w:t>
      </w:r>
    </w:p>
    <w:p w:rsidR="00370CB3" w:rsidRDefault="00D66FBF" w:rsidP="00D66FBF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  <w:lang w:bidi="ar-EG"/>
        </w:rPr>
      </w:pPr>
      <w:r w:rsidRPr="00D66FBF">
        <w:rPr>
          <w:rFonts w:ascii="Arial" w:hAnsi="Arial" w:hint="cs"/>
          <w:b/>
          <w:bCs/>
          <w:rtl/>
        </w:rPr>
        <w:t>ا</w:t>
      </w:r>
      <w:r w:rsidRPr="00D66FBF">
        <w:rPr>
          <w:rFonts w:ascii="Arial" w:hAnsi="Arial"/>
          <w:b/>
          <w:bCs/>
          <w:rtl/>
        </w:rPr>
        <w:t xml:space="preserve">لقرار: أحيط المجلس </w:t>
      </w:r>
      <w:proofErr w:type="gramStart"/>
      <w:r w:rsidRPr="00D66FBF">
        <w:rPr>
          <w:rFonts w:ascii="Arial" w:hAnsi="Arial"/>
          <w:b/>
          <w:bCs/>
          <w:rtl/>
        </w:rPr>
        <w:t>علماً</w:t>
      </w:r>
      <w:proofErr w:type="gramEnd"/>
      <w:r w:rsidRPr="00D66FBF">
        <w:rPr>
          <w:rFonts w:ascii="Arial" w:hAnsi="Arial"/>
          <w:b/>
          <w:bCs/>
          <w:rtl/>
        </w:rPr>
        <w:t>.</w:t>
      </w:r>
    </w:p>
    <w:p w:rsidR="00394EA3" w:rsidRDefault="001961AC" w:rsidP="00394EA3">
      <w:pPr>
        <w:pStyle w:val="a3"/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lang w:bidi="ar-EG"/>
        </w:rPr>
      </w:pPr>
      <w:r w:rsidRPr="001961AC">
        <w:rPr>
          <w:rFonts w:ascii="Arial" w:hAnsi="Arial" w:hint="cs"/>
          <w:rtl/>
          <w:lang w:bidi="ar-EG"/>
        </w:rPr>
        <w:t xml:space="preserve">بخصوص الطلب المقدم من الطالبة/ نعيمة جمعة احمد </w:t>
      </w:r>
      <w:r w:rsidRPr="001961AC">
        <w:rPr>
          <w:rFonts w:ascii="Arial" w:hAnsi="Arial"/>
          <w:rtl/>
          <w:lang w:bidi="ar-EG"/>
        </w:rPr>
        <w:t>–</w:t>
      </w:r>
      <w:r w:rsidRPr="001961AC">
        <w:rPr>
          <w:rFonts w:ascii="Arial" w:hAnsi="Arial" w:hint="cs"/>
          <w:rtl/>
          <w:lang w:bidi="ar-EG"/>
        </w:rPr>
        <w:t xml:space="preserve"> الم</w:t>
      </w:r>
      <w:r>
        <w:rPr>
          <w:rFonts w:ascii="Arial" w:hAnsi="Arial" w:hint="cs"/>
          <w:rtl/>
          <w:lang w:bidi="ar-EG"/>
        </w:rPr>
        <w:t>درس المساعد</w:t>
      </w:r>
      <w:r w:rsidRPr="001961AC">
        <w:rPr>
          <w:rFonts w:ascii="Arial" w:hAnsi="Arial" w:hint="cs"/>
          <w:rtl/>
          <w:lang w:bidi="ar-EG"/>
        </w:rPr>
        <w:t xml:space="preserve"> بالقسم</w:t>
      </w:r>
      <w:r>
        <w:rPr>
          <w:rFonts w:ascii="Arial" w:hAnsi="Arial" w:hint="cs"/>
          <w:rtl/>
          <w:lang w:bidi="ar-EG"/>
        </w:rPr>
        <w:t xml:space="preserve"> </w:t>
      </w:r>
      <w:proofErr w:type="spellStart"/>
      <w:r>
        <w:rPr>
          <w:rFonts w:ascii="Arial" w:hAnsi="Arial" w:hint="cs"/>
          <w:rtl/>
          <w:lang w:bidi="ar-EG"/>
        </w:rPr>
        <w:t>باضافة</w:t>
      </w:r>
      <w:proofErr w:type="spellEnd"/>
      <w:r>
        <w:rPr>
          <w:rFonts w:ascii="Arial" w:hAnsi="Arial" w:hint="cs"/>
          <w:rtl/>
          <w:lang w:bidi="ar-EG"/>
        </w:rPr>
        <w:t xml:space="preserve"> د/ احمد سالم عبد الخالق </w:t>
      </w:r>
      <w:r>
        <w:rPr>
          <w:rFonts w:ascii="Arial" w:hAnsi="Arial"/>
          <w:rtl/>
          <w:lang w:bidi="ar-EG"/>
        </w:rPr>
        <w:t>–</w:t>
      </w:r>
      <w:r>
        <w:rPr>
          <w:rFonts w:ascii="Arial" w:hAnsi="Arial" w:hint="cs"/>
          <w:rtl/>
          <w:lang w:bidi="ar-EG"/>
        </w:rPr>
        <w:t xml:space="preserve"> الباحث بمعهد البحوث الزراعية والبيولوجية بالمركز </w:t>
      </w:r>
      <w:proofErr w:type="spellStart"/>
      <w:r>
        <w:rPr>
          <w:rFonts w:ascii="Arial" w:hAnsi="Arial" w:hint="cs"/>
          <w:rtl/>
          <w:lang w:bidi="ar-EG"/>
        </w:rPr>
        <w:t>القومى</w:t>
      </w:r>
      <w:proofErr w:type="spellEnd"/>
      <w:r>
        <w:rPr>
          <w:rFonts w:ascii="Arial" w:hAnsi="Arial" w:hint="cs"/>
          <w:rtl/>
          <w:lang w:bidi="ar-EG"/>
        </w:rPr>
        <w:t xml:space="preserve"> للبحوث على البحث (ع</w:t>
      </w:r>
      <w:r w:rsidR="005443D3">
        <w:rPr>
          <w:rFonts w:ascii="Arial" w:hAnsi="Arial" w:hint="cs"/>
          <w:rtl/>
          <w:lang w:bidi="ar-EG"/>
        </w:rPr>
        <w:t>دد</w:t>
      </w:r>
      <w:r>
        <w:rPr>
          <w:rFonts w:ascii="Arial" w:hAnsi="Arial" w:hint="cs"/>
          <w:rtl/>
          <w:lang w:bidi="ar-EG"/>
        </w:rPr>
        <w:t xml:space="preserve"> واحد بحث) المستخرج من رسالة الدكتوراه الخاصة </w:t>
      </w:r>
      <w:r w:rsidR="005443D3">
        <w:rPr>
          <w:rFonts w:ascii="Arial" w:hAnsi="Arial" w:hint="cs"/>
          <w:rtl/>
          <w:lang w:bidi="ar-EG"/>
        </w:rPr>
        <w:t>بالطالبة.</w:t>
      </w:r>
    </w:p>
    <w:p w:rsidR="00394EA3" w:rsidRPr="00394EA3" w:rsidRDefault="00394EA3" w:rsidP="00394EA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 w:hint="cs"/>
          <w:b/>
          <w:bCs/>
          <w:lang w:bidi="ar-EG"/>
        </w:rPr>
      </w:pPr>
      <w:r w:rsidRPr="00394EA3">
        <w:rPr>
          <w:rFonts w:ascii="Arial" w:hAnsi="Arial" w:hint="cs"/>
          <w:b/>
          <w:bCs/>
          <w:rtl/>
          <w:lang w:bidi="ar-EG"/>
        </w:rPr>
        <w:t xml:space="preserve">القرار: وافق المجلس على الإضافة بما لا يخالف اللوائح </w:t>
      </w:r>
      <w:proofErr w:type="gramStart"/>
      <w:r w:rsidRPr="00394EA3">
        <w:rPr>
          <w:rFonts w:ascii="Arial" w:hAnsi="Arial" w:hint="cs"/>
          <w:b/>
          <w:bCs/>
          <w:rtl/>
          <w:lang w:bidi="ar-EG"/>
        </w:rPr>
        <w:t>والقوانين</w:t>
      </w:r>
      <w:proofErr w:type="gramEnd"/>
      <w:r w:rsidRPr="00394EA3">
        <w:rPr>
          <w:rFonts w:ascii="Arial" w:hAnsi="Arial" w:hint="cs"/>
          <w:b/>
          <w:bCs/>
          <w:rtl/>
          <w:lang w:bidi="ar-EG"/>
        </w:rPr>
        <w:t xml:space="preserve">. </w:t>
      </w:r>
    </w:p>
    <w:p w:rsidR="00394EA3" w:rsidRPr="00512467" w:rsidRDefault="00394EA3" w:rsidP="00394EA3">
      <w:pPr>
        <w:pStyle w:val="a3"/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rtl/>
        </w:rPr>
      </w:pPr>
      <w:r w:rsidRPr="00512467">
        <w:rPr>
          <w:rFonts w:ascii="Arial" w:hAnsi="Arial" w:hint="cs"/>
          <w:rtl/>
        </w:rPr>
        <w:t xml:space="preserve">بخصوص الخطاب الوارد من ادارة الدراسات العليا بعمل مد لعام ثان للطالب/ اسماعيل على اسماعيل </w:t>
      </w:r>
      <w:r w:rsidRPr="00512467">
        <w:rPr>
          <w:rFonts w:ascii="Arial" w:hAnsi="Arial"/>
          <w:rtl/>
        </w:rPr>
        <w:t>–</w:t>
      </w:r>
      <w:r w:rsidRPr="00512467">
        <w:rPr>
          <w:rFonts w:ascii="Arial" w:hAnsi="Arial" w:hint="cs"/>
          <w:rtl/>
        </w:rPr>
        <w:t xml:space="preserve"> المسجل لدرجة الدكتوراه </w:t>
      </w:r>
      <w:r w:rsidRPr="00512467">
        <w:rPr>
          <w:rFonts w:ascii="Arial" w:hAnsi="Arial"/>
          <w:rtl/>
        </w:rPr>
        <w:t>–</w:t>
      </w:r>
      <w:r w:rsidRPr="00512467">
        <w:rPr>
          <w:rFonts w:ascii="Arial" w:hAnsi="Arial" w:hint="cs"/>
          <w:rtl/>
        </w:rPr>
        <w:t xml:space="preserve"> دورة فبراير 2016.</w:t>
      </w:r>
    </w:p>
    <w:p w:rsidR="00394EA3" w:rsidRDefault="00394EA3" w:rsidP="00394EA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 w:hint="cs"/>
          <w:rtl/>
          <w:lang w:bidi="ar-EG"/>
        </w:rPr>
      </w:pPr>
      <w:r w:rsidRPr="00394EA3">
        <w:rPr>
          <w:rFonts w:ascii="Arial" w:hAnsi="Arial" w:hint="cs"/>
          <w:b/>
          <w:bCs/>
          <w:rtl/>
        </w:rPr>
        <w:t xml:space="preserve">القرار: وافق المجلس </w:t>
      </w:r>
      <w:proofErr w:type="gramStart"/>
      <w:r w:rsidRPr="00394EA3">
        <w:rPr>
          <w:rFonts w:ascii="Arial" w:hAnsi="Arial" w:hint="cs"/>
          <w:b/>
          <w:bCs/>
          <w:rtl/>
        </w:rPr>
        <w:t>على</w:t>
      </w:r>
      <w:proofErr w:type="gramEnd"/>
      <w:r w:rsidRPr="00394EA3">
        <w:rPr>
          <w:rFonts w:ascii="Arial" w:hAnsi="Arial" w:hint="cs"/>
          <w:b/>
          <w:bCs/>
          <w:rtl/>
        </w:rPr>
        <w:t xml:space="preserve"> عمل المد للطالب المذكور.</w:t>
      </w:r>
    </w:p>
    <w:p w:rsidR="00394EA3" w:rsidRPr="00394EA3" w:rsidRDefault="00394EA3" w:rsidP="00394EA3">
      <w:pPr>
        <w:pStyle w:val="a3"/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rtl/>
        </w:rPr>
      </w:pPr>
      <w:r w:rsidRPr="00394EA3">
        <w:rPr>
          <w:rFonts w:ascii="Arial" w:hAnsi="Arial" w:hint="cs"/>
          <w:rtl/>
        </w:rPr>
        <w:t>بخصوص ملفات تسجيل طلاب الدراسات العليا الواردة للقسم من ادارة الدراسات العليا بالكلية دورة فبراير 2022.</w:t>
      </w:r>
    </w:p>
    <w:p w:rsidR="00394EA3" w:rsidRPr="007930B2" w:rsidRDefault="00394EA3" w:rsidP="00394EA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7930B2">
        <w:rPr>
          <w:rFonts w:ascii="Arial" w:hAnsi="Arial" w:hint="cs"/>
          <w:b/>
          <w:bCs/>
          <w:rtl/>
        </w:rPr>
        <w:t xml:space="preserve">القرار: الموافقة على تسجيل الطالبة/ نجاة احمد </w:t>
      </w:r>
      <w:proofErr w:type="gramStart"/>
      <w:r w:rsidRPr="007930B2">
        <w:rPr>
          <w:rFonts w:ascii="Arial" w:hAnsi="Arial" w:hint="cs"/>
          <w:b/>
          <w:bCs/>
          <w:rtl/>
        </w:rPr>
        <w:t>عبد</w:t>
      </w:r>
      <w:proofErr w:type="gramEnd"/>
      <w:r w:rsidRPr="007930B2">
        <w:rPr>
          <w:rFonts w:ascii="Arial" w:hAnsi="Arial" w:hint="cs"/>
          <w:b/>
          <w:bCs/>
          <w:rtl/>
        </w:rPr>
        <w:t xml:space="preserve"> المتين عبده لدرجة الماجستير بالقسم.</w:t>
      </w:r>
    </w:p>
    <w:p w:rsidR="00394EA3" w:rsidRPr="00394EA3" w:rsidRDefault="00394EA3" w:rsidP="00394EA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</w:rPr>
      </w:pPr>
    </w:p>
    <w:p w:rsidR="001961AC" w:rsidRPr="00394EA3" w:rsidRDefault="001961AC" w:rsidP="00263DF2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394EA3">
        <w:rPr>
          <w:rFonts w:ascii="Arial" w:hAnsi="Arial" w:hint="cs"/>
          <w:b/>
          <w:bCs/>
          <w:sz w:val="24"/>
          <w:szCs w:val="24"/>
          <w:rtl/>
        </w:rPr>
        <w:t>ما يستجد من أعمال:</w:t>
      </w:r>
    </w:p>
    <w:p w:rsidR="005443D3" w:rsidRDefault="005443D3" w:rsidP="005443D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</w:p>
    <w:p w:rsidR="005443D3" w:rsidRDefault="00394EA3" w:rsidP="00512467">
      <w:pPr>
        <w:tabs>
          <w:tab w:val="left" w:pos="392"/>
          <w:tab w:val="left" w:pos="662"/>
        </w:tabs>
        <w:spacing w:after="0" w:line="240" w:lineRule="auto"/>
        <w:ind w:left="357" w:hanging="357"/>
        <w:contextualSpacing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1</w:t>
      </w:r>
      <w:r w:rsidR="005443D3" w:rsidRPr="005443D3">
        <w:rPr>
          <w:rFonts w:ascii="Arial" w:hAnsi="Arial" w:hint="cs"/>
          <w:rtl/>
        </w:rPr>
        <w:t xml:space="preserve">- </w:t>
      </w:r>
      <w:r w:rsidR="005443D3">
        <w:rPr>
          <w:rFonts w:ascii="Arial" w:hAnsi="Arial" w:hint="cs"/>
          <w:rtl/>
        </w:rPr>
        <w:t xml:space="preserve">بخصوص الطلب المقدم من المشرف </w:t>
      </w:r>
      <w:proofErr w:type="spellStart"/>
      <w:r w:rsidR="005443D3">
        <w:rPr>
          <w:rFonts w:ascii="Arial" w:hAnsi="Arial" w:hint="cs"/>
          <w:rtl/>
        </w:rPr>
        <w:t>الرئيسى</w:t>
      </w:r>
      <w:proofErr w:type="spellEnd"/>
      <w:r w:rsidR="005443D3">
        <w:rPr>
          <w:rFonts w:ascii="Arial" w:hAnsi="Arial" w:hint="cs"/>
          <w:rtl/>
        </w:rPr>
        <w:t xml:space="preserve"> للطالبة/ ياسمين محمد</w:t>
      </w:r>
      <w:r w:rsidR="00BF409E">
        <w:rPr>
          <w:rFonts w:ascii="Arial" w:hAnsi="Arial" w:hint="cs"/>
          <w:rtl/>
        </w:rPr>
        <w:t xml:space="preserve"> عطية</w:t>
      </w:r>
      <w:r w:rsidR="005443D3">
        <w:rPr>
          <w:rFonts w:ascii="Arial" w:hAnsi="Arial" w:hint="cs"/>
          <w:rtl/>
        </w:rPr>
        <w:t xml:space="preserve"> </w:t>
      </w:r>
      <w:proofErr w:type="spellStart"/>
      <w:r w:rsidR="005443D3">
        <w:rPr>
          <w:rFonts w:ascii="Arial" w:hAnsi="Arial" w:hint="cs"/>
          <w:rtl/>
        </w:rPr>
        <w:t>البطاوى</w:t>
      </w:r>
      <w:proofErr w:type="spellEnd"/>
      <w:r w:rsidR="005443D3">
        <w:rPr>
          <w:rFonts w:ascii="Arial" w:hAnsi="Arial" w:hint="cs"/>
          <w:rtl/>
        </w:rPr>
        <w:t xml:space="preserve"> </w:t>
      </w:r>
      <w:r w:rsidR="005443D3">
        <w:rPr>
          <w:rFonts w:ascii="Arial" w:hAnsi="Arial"/>
          <w:rtl/>
        </w:rPr>
        <w:t>–</w:t>
      </w:r>
      <w:r w:rsidR="005443D3">
        <w:rPr>
          <w:rFonts w:ascii="Arial" w:hAnsi="Arial" w:hint="cs"/>
          <w:rtl/>
        </w:rPr>
        <w:t xml:space="preserve"> المدرس المساعد بالقسم بإضافة د/ ابراهيم عبد المنعم </w:t>
      </w:r>
      <w:proofErr w:type="spellStart"/>
      <w:r w:rsidR="005443D3">
        <w:rPr>
          <w:rFonts w:ascii="Arial" w:hAnsi="Arial" w:hint="cs"/>
          <w:rtl/>
        </w:rPr>
        <w:t>الفقى</w:t>
      </w:r>
      <w:proofErr w:type="spellEnd"/>
      <w:r w:rsidR="005443D3">
        <w:rPr>
          <w:rFonts w:ascii="Arial" w:hAnsi="Arial" w:hint="cs"/>
          <w:rtl/>
        </w:rPr>
        <w:t xml:space="preserve"> الى لجنة الإشراف الخاصة بالطالبة.</w:t>
      </w:r>
    </w:p>
    <w:p w:rsidR="007930B2" w:rsidRPr="007930B2" w:rsidRDefault="005443D3" w:rsidP="00394EA3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512467">
        <w:rPr>
          <w:rFonts w:ascii="Arial" w:hAnsi="Arial" w:hint="cs"/>
          <w:b/>
          <w:bCs/>
          <w:rtl/>
        </w:rPr>
        <w:t xml:space="preserve">القرار: وافق المجلس على الإضافة بما لا يخالف اللوائح </w:t>
      </w:r>
      <w:proofErr w:type="gramStart"/>
      <w:r w:rsidRPr="00512467">
        <w:rPr>
          <w:rFonts w:ascii="Arial" w:hAnsi="Arial" w:hint="cs"/>
          <w:b/>
          <w:bCs/>
          <w:rtl/>
        </w:rPr>
        <w:t>والقوانين</w:t>
      </w:r>
      <w:proofErr w:type="gramEnd"/>
      <w:r w:rsidRPr="00512467">
        <w:rPr>
          <w:rFonts w:ascii="Arial" w:hAnsi="Arial" w:hint="cs"/>
          <w:b/>
          <w:bCs/>
          <w:rtl/>
        </w:rPr>
        <w:t>.</w:t>
      </w:r>
      <w:bookmarkStart w:id="0" w:name="_GoBack"/>
      <w:bookmarkEnd w:id="0"/>
    </w:p>
    <w:p w:rsidR="00512467" w:rsidRDefault="001961AC" w:rsidP="00263DF2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</w:t>
      </w:r>
    </w:p>
    <w:p w:rsidR="00E71FE4" w:rsidRPr="00B25E34" w:rsidRDefault="00512467" w:rsidP="00263DF2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     </w:t>
      </w:r>
      <w:r w:rsidR="00E71FE4" w:rsidRPr="00B25E34">
        <w:rPr>
          <w:rFonts w:ascii="Arial" w:hAnsi="Arial"/>
          <w:rtl/>
        </w:rPr>
        <w:t>أمين مجلس القسم</w:t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</w:r>
      <w:r w:rsidR="00691F95" w:rsidRPr="00B25E34">
        <w:rPr>
          <w:rFonts w:ascii="Arial" w:hAnsi="Arial"/>
          <w:rtl/>
        </w:rPr>
        <w:tab/>
        <w:t xml:space="preserve">        </w:t>
      </w:r>
      <w:r w:rsidR="00B403BB" w:rsidRPr="00B25E34">
        <w:rPr>
          <w:rFonts w:ascii="Arial" w:hAnsi="Arial"/>
          <w:rtl/>
        </w:rPr>
        <w:t xml:space="preserve">     </w:t>
      </w:r>
      <w:r w:rsidR="00737A6D" w:rsidRPr="00B25E34">
        <w:rPr>
          <w:rFonts w:ascii="Arial" w:hAnsi="Arial" w:hint="cs"/>
          <w:rtl/>
        </w:rPr>
        <w:t xml:space="preserve">  </w:t>
      </w:r>
      <w:r w:rsidR="00B25E34">
        <w:rPr>
          <w:rFonts w:ascii="Arial" w:hAnsi="Arial" w:hint="cs"/>
          <w:rtl/>
        </w:rPr>
        <w:t xml:space="preserve">       </w:t>
      </w:r>
      <w:r w:rsidR="00737A6D" w:rsidRPr="00B25E34">
        <w:rPr>
          <w:rFonts w:ascii="Arial" w:hAnsi="Arial" w:hint="cs"/>
          <w:rtl/>
        </w:rPr>
        <w:t xml:space="preserve">  </w:t>
      </w:r>
      <w:r w:rsidR="00B403BB" w:rsidRPr="00B25E34">
        <w:rPr>
          <w:rFonts w:ascii="Arial" w:hAnsi="Arial"/>
          <w:rtl/>
        </w:rPr>
        <w:t xml:space="preserve">   </w:t>
      </w:r>
      <w:r w:rsidR="00E71FE4" w:rsidRPr="00B25E34">
        <w:rPr>
          <w:rFonts w:ascii="Arial" w:hAnsi="Arial"/>
          <w:rtl/>
        </w:rPr>
        <w:t xml:space="preserve"> </w:t>
      </w:r>
      <w:proofErr w:type="gramStart"/>
      <w:r w:rsidR="00E71FE4" w:rsidRPr="00B25E34">
        <w:rPr>
          <w:rFonts w:ascii="Arial" w:hAnsi="Arial"/>
          <w:rtl/>
        </w:rPr>
        <w:t>رئيس</w:t>
      </w:r>
      <w:proofErr w:type="gramEnd"/>
      <w:r w:rsidR="00E71FE4" w:rsidRPr="00B25E34">
        <w:rPr>
          <w:rFonts w:ascii="Arial" w:hAnsi="Arial"/>
          <w:rtl/>
        </w:rPr>
        <w:t xml:space="preserve"> مجلس القسم</w:t>
      </w:r>
    </w:p>
    <w:p w:rsidR="00737A6D" w:rsidRPr="00B25E34" w:rsidRDefault="00737A6D" w:rsidP="00381E5F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rtl/>
        </w:rPr>
      </w:pPr>
    </w:p>
    <w:p w:rsidR="003E6DA6" w:rsidRPr="00FF0462" w:rsidRDefault="00006443" w:rsidP="00006443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rtl/>
        </w:rPr>
        <w:t>د/إبراهيم عبد</w:t>
      </w:r>
      <w:r>
        <w:rPr>
          <w:rFonts w:ascii="Arial" w:hAnsi="Arial" w:hint="cs"/>
          <w:b/>
          <w:bCs/>
          <w:rtl/>
        </w:rPr>
        <w:t xml:space="preserve"> المنعم </w:t>
      </w:r>
      <w:proofErr w:type="gramStart"/>
      <w:r>
        <w:rPr>
          <w:rFonts w:ascii="Arial" w:hAnsi="Arial" w:hint="cs"/>
          <w:b/>
          <w:bCs/>
          <w:rtl/>
        </w:rPr>
        <w:t>ا</w:t>
      </w:r>
      <w:r>
        <w:rPr>
          <w:rFonts w:ascii="Arial" w:hAnsi="Arial" w:hint="cs"/>
          <w:sz w:val="28"/>
          <w:szCs w:val="28"/>
          <w:rtl/>
        </w:rPr>
        <w:t>ل</w:t>
      </w:r>
      <w:r w:rsidR="00E71FE4" w:rsidRPr="00FF0462">
        <w:rPr>
          <w:rFonts w:ascii="Arial" w:hAnsi="Arial"/>
          <w:sz w:val="28"/>
          <w:szCs w:val="28"/>
          <w:rtl/>
        </w:rPr>
        <w:t>فقي</w:t>
      </w:r>
      <w:proofErr w:type="gramEnd"/>
      <w:r w:rsidR="00E71FE4" w:rsidRPr="00FF0462">
        <w:rPr>
          <w:rFonts w:ascii="Arial" w:hAnsi="Arial"/>
          <w:sz w:val="28"/>
          <w:szCs w:val="28"/>
          <w:rtl/>
        </w:rPr>
        <w:t xml:space="preserve">             </w:t>
      </w:r>
      <w:r w:rsidR="00737A6D">
        <w:rPr>
          <w:rFonts w:ascii="Arial" w:hAnsi="Arial"/>
          <w:sz w:val="28"/>
          <w:szCs w:val="28"/>
          <w:rtl/>
        </w:rPr>
        <w:t xml:space="preserve">                    </w:t>
      </w:r>
      <w:r w:rsidR="00E71FE4" w:rsidRPr="00FF0462">
        <w:rPr>
          <w:rFonts w:ascii="Arial" w:hAnsi="Arial"/>
          <w:sz w:val="28"/>
          <w:szCs w:val="28"/>
          <w:rtl/>
        </w:rPr>
        <w:t xml:space="preserve">                  أ.د/ فاتن محمود عبداللطيف</w:t>
      </w:r>
    </w:p>
    <w:sectPr w:rsidR="003E6DA6" w:rsidRPr="00FF0462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CB" w:rsidRDefault="00345DCB">
      <w:pPr>
        <w:spacing w:after="0" w:line="240" w:lineRule="auto"/>
      </w:pPr>
      <w:r>
        <w:separator/>
      </w:r>
    </w:p>
  </w:endnote>
  <w:endnote w:type="continuationSeparator" w:id="0">
    <w:p w:rsidR="00345DCB" w:rsidRDefault="0034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FD17F0" w:rsidRPr="00B25E34" w:rsidRDefault="00FD17F0" w:rsidP="00B64CFD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</w:t>
            </w:r>
            <w:r w:rsidR="00784F37"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  <w:r w:rsidR="00B64CF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6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) بتاريخ </w:t>
            </w:r>
            <w:r w:rsidR="00B64CF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6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</w:t>
            </w:r>
            <w:r w:rsidR="00B64CF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/202</w:t>
            </w:r>
            <w:r w:rsidR="005763E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2</w:t>
            </w:r>
            <w:r w:rsidRPr="00B25E34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                                                                              </w:t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3F0D20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B25E34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3F0D20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B25E34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FD17F0" w:rsidRDefault="00FD1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CB" w:rsidRDefault="00345DCB">
      <w:pPr>
        <w:spacing w:after="0" w:line="240" w:lineRule="auto"/>
      </w:pPr>
      <w:r>
        <w:separator/>
      </w:r>
    </w:p>
  </w:footnote>
  <w:footnote w:type="continuationSeparator" w:id="0">
    <w:p w:rsidR="00345DCB" w:rsidRDefault="0034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F0" w:rsidRDefault="00FD17F0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BAC7A1B"/>
    <w:multiLevelType w:val="hybridMultilevel"/>
    <w:tmpl w:val="6C9620DC"/>
    <w:lvl w:ilvl="0" w:tplc="F7842D9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0B9E"/>
    <w:multiLevelType w:val="hybridMultilevel"/>
    <w:tmpl w:val="DC508DBC"/>
    <w:lvl w:ilvl="0" w:tplc="C0C8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6AA2112"/>
    <w:multiLevelType w:val="hybridMultilevel"/>
    <w:tmpl w:val="96C6D026"/>
    <w:lvl w:ilvl="0" w:tplc="C0421B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C1598"/>
    <w:multiLevelType w:val="hybridMultilevel"/>
    <w:tmpl w:val="6F6E4E60"/>
    <w:lvl w:ilvl="0" w:tplc="BF1880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425205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C07EB"/>
    <w:multiLevelType w:val="hybridMultilevel"/>
    <w:tmpl w:val="B41C2974"/>
    <w:lvl w:ilvl="0" w:tplc="F314C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7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80528"/>
    <w:multiLevelType w:val="hybridMultilevel"/>
    <w:tmpl w:val="A1D4AEE2"/>
    <w:lvl w:ilvl="0" w:tplc="35403954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419C2"/>
    <w:multiLevelType w:val="hybridMultilevel"/>
    <w:tmpl w:val="DBA27434"/>
    <w:lvl w:ilvl="0" w:tplc="49281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F4B2B"/>
    <w:multiLevelType w:val="hybridMultilevel"/>
    <w:tmpl w:val="D1346AEC"/>
    <w:lvl w:ilvl="0" w:tplc="46CA0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D2F5D"/>
    <w:multiLevelType w:val="hybridMultilevel"/>
    <w:tmpl w:val="8D265BC4"/>
    <w:lvl w:ilvl="0" w:tplc="7316A1E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04B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925E0"/>
    <w:multiLevelType w:val="hybridMultilevel"/>
    <w:tmpl w:val="96C6D026"/>
    <w:lvl w:ilvl="0" w:tplc="C0421B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6">
    <w:nsid w:val="3FF54C46"/>
    <w:multiLevelType w:val="hybridMultilevel"/>
    <w:tmpl w:val="C2BE7F1A"/>
    <w:lvl w:ilvl="0" w:tplc="7E782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27FF6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B1D1B"/>
    <w:multiLevelType w:val="hybridMultilevel"/>
    <w:tmpl w:val="732492F6"/>
    <w:lvl w:ilvl="0" w:tplc="B1A0E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AF142B4"/>
    <w:multiLevelType w:val="hybridMultilevel"/>
    <w:tmpl w:val="B57E3932"/>
    <w:lvl w:ilvl="0" w:tplc="4C8291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473A8"/>
    <w:multiLevelType w:val="hybridMultilevel"/>
    <w:tmpl w:val="FC364EAC"/>
    <w:lvl w:ilvl="0" w:tplc="6DA49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B6C09"/>
    <w:multiLevelType w:val="hybridMultilevel"/>
    <w:tmpl w:val="897285B2"/>
    <w:lvl w:ilvl="0" w:tplc="E88038C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61C7022"/>
    <w:multiLevelType w:val="hybridMultilevel"/>
    <w:tmpl w:val="6A76C356"/>
    <w:lvl w:ilvl="0" w:tplc="280A8A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35FBC"/>
    <w:multiLevelType w:val="hybridMultilevel"/>
    <w:tmpl w:val="D3FC2254"/>
    <w:lvl w:ilvl="0" w:tplc="B8508DA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3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7"/>
  </w:num>
  <w:num w:numId="5">
    <w:abstractNumId w:val="40"/>
  </w:num>
  <w:num w:numId="6">
    <w:abstractNumId w:val="4"/>
  </w:num>
  <w:num w:numId="7">
    <w:abstractNumId w:val="16"/>
  </w:num>
  <w:num w:numId="8">
    <w:abstractNumId w:val="3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9"/>
  </w:num>
  <w:num w:numId="12">
    <w:abstractNumId w:val="9"/>
  </w:num>
  <w:num w:numId="13">
    <w:abstractNumId w:val="33"/>
  </w:num>
  <w:num w:numId="14">
    <w:abstractNumId w:val="37"/>
  </w:num>
  <w:num w:numId="15">
    <w:abstractNumId w:val="13"/>
  </w:num>
  <w:num w:numId="16">
    <w:abstractNumId w:val="7"/>
  </w:num>
  <w:num w:numId="17">
    <w:abstractNumId w:val="0"/>
  </w:num>
  <w:num w:numId="18">
    <w:abstractNumId w:val="35"/>
  </w:num>
  <w:num w:numId="19">
    <w:abstractNumId w:val="39"/>
  </w:num>
  <w:num w:numId="20">
    <w:abstractNumId w:val="15"/>
  </w:num>
  <w:num w:numId="21">
    <w:abstractNumId w:val="12"/>
  </w:num>
  <w:num w:numId="22">
    <w:abstractNumId w:val="25"/>
  </w:num>
  <w:num w:numId="23">
    <w:abstractNumId w:val="31"/>
  </w:num>
  <w:num w:numId="24">
    <w:abstractNumId w:val="43"/>
  </w:num>
  <w:num w:numId="25">
    <w:abstractNumId w:val="1"/>
  </w:num>
  <w:num w:numId="26">
    <w:abstractNumId w:val="10"/>
  </w:num>
  <w:num w:numId="27">
    <w:abstractNumId w:val="23"/>
  </w:num>
  <w:num w:numId="28">
    <w:abstractNumId w:val="22"/>
  </w:num>
  <w:num w:numId="29">
    <w:abstractNumId w:val="38"/>
  </w:num>
  <w:num w:numId="30">
    <w:abstractNumId w:val="36"/>
  </w:num>
  <w:num w:numId="31">
    <w:abstractNumId w:val="3"/>
  </w:num>
  <w:num w:numId="32">
    <w:abstractNumId w:val="8"/>
  </w:num>
  <w:num w:numId="33">
    <w:abstractNumId w:val="11"/>
  </w:num>
  <w:num w:numId="34">
    <w:abstractNumId w:val="6"/>
  </w:num>
  <w:num w:numId="35">
    <w:abstractNumId w:val="30"/>
  </w:num>
  <w:num w:numId="36">
    <w:abstractNumId w:val="41"/>
  </w:num>
  <w:num w:numId="37">
    <w:abstractNumId w:val="28"/>
  </w:num>
  <w:num w:numId="38">
    <w:abstractNumId w:val="24"/>
  </w:num>
  <w:num w:numId="39">
    <w:abstractNumId w:val="20"/>
  </w:num>
  <w:num w:numId="40">
    <w:abstractNumId w:val="18"/>
  </w:num>
  <w:num w:numId="41">
    <w:abstractNumId w:val="26"/>
  </w:num>
  <w:num w:numId="42">
    <w:abstractNumId w:val="42"/>
  </w:num>
  <w:num w:numId="43">
    <w:abstractNumId w:val="27"/>
  </w:num>
  <w:num w:numId="44">
    <w:abstractNumId w:val="2"/>
  </w:num>
  <w:num w:numId="4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06443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0F5D6E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80E62"/>
    <w:rsid w:val="00193B74"/>
    <w:rsid w:val="001961AC"/>
    <w:rsid w:val="00196CD8"/>
    <w:rsid w:val="001A021A"/>
    <w:rsid w:val="001A1AFD"/>
    <w:rsid w:val="001A4657"/>
    <w:rsid w:val="001B1946"/>
    <w:rsid w:val="001B29AB"/>
    <w:rsid w:val="001B34E9"/>
    <w:rsid w:val="001B5807"/>
    <w:rsid w:val="001B6F58"/>
    <w:rsid w:val="001C3C55"/>
    <w:rsid w:val="001C55A9"/>
    <w:rsid w:val="001D225E"/>
    <w:rsid w:val="001D4903"/>
    <w:rsid w:val="001D5C21"/>
    <w:rsid w:val="001D6369"/>
    <w:rsid w:val="001E08BD"/>
    <w:rsid w:val="001E1380"/>
    <w:rsid w:val="001E399B"/>
    <w:rsid w:val="001E7427"/>
    <w:rsid w:val="001F1641"/>
    <w:rsid w:val="00203FAE"/>
    <w:rsid w:val="00205F4F"/>
    <w:rsid w:val="00206992"/>
    <w:rsid w:val="00206DDF"/>
    <w:rsid w:val="00207378"/>
    <w:rsid w:val="00211484"/>
    <w:rsid w:val="00211F33"/>
    <w:rsid w:val="002144AE"/>
    <w:rsid w:val="00215BC5"/>
    <w:rsid w:val="0021728A"/>
    <w:rsid w:val="00221A66"/>
    <w:rsid w:val="002221C6"/>
    <w:rsid w:val="00223F42"/>
    <w:rsid w:val="0022412A"/>
    <w:rsid w:val="0022794D"/>
    <w:rsid w:val="0023000F"/>
    <w:rsid w:val="002324A0"/>
    <w:rsid w:val="002370EE"/>
    <w:rsid w:val="002406BE"/>
    <w:rsid w:val="0024310F"/>
    <w:rsid w:val="00251C89"/>
    <w:rsid w:val="00254AB3"/>
    <w:rsid w:val="00256331"/>
    <w:rsid w:val="00256E8D"/>
    <w:rsid w:val="00263013"/>
    <w:rsid w:val="00263DF2"/>
    <w:rsid w:val="00271128"/>
    <w:rsid w:val="00273184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446E"/>
    <w:rsid w:val="002C503E"/>
    <w:rsid w:val="002C5D21"/>
    <w:rsid w:val="002C7B2C"/>
    <w:rsid w:val="002E026E"/>
    <w:rsid w:val="002E04EA"/>
    <w:rsid w:val="002E2D94"/>
    <w:rsid w:val="002F3D1A"/>
    <w:rsid w:val="0030037E"/>
    <w:rsid w:val="003058EC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5DCB"/>
    <w:rsid w:val="00347DB4"/>
    <w:rsid w:val="003527A6"/>
    <w:rsid w:val="0036021B"/>
    <w:rsid w:val="00361760"/>
    <w:rsid w:val="003672F0"/>
    <w:rsid w:val="00370CB3"/>
    <w:rsid w:val="00371BFF"/>
    <w:rsid w:val="0037770D"/>
    <w:rsid w:val="003779BB"/>
    <w:rsid w:val="00381E5F"/>
    <w:rsid w:val="0038313E"/>
    <w:rsid w:val="00383998"/>
    <w:rsid w:val="00384AE6"/>
    <w:rsid w:val="00387532"/>
    <w:rsid w:val="00387AD6"/>
    <w:rsid w:val="00390347"/>
    <w:rsid w:val="00394EA3"/>
    <w:rsid w:val="003979D7"/>
    <w:rsid w:val="003A1C3F"/>
    <w:rsid w:val="003A77C5"/>
    <w:rsid w:val="003B36C1"/>
    <w:rsid w:val="003B4EB7"/>
    <w:rsid w:val="003B73F3"/>
    <w:rsid w:val="003C3070"/>
    <w:rsid w:val="003C3E72"/>
    <w:rsid w:val="003C505B"/>
    <w:rsid w:val="003D22EE"/>
    <w:rsid w:val="003D393C"/>
    <w:rsid w:val="003D3E98"/>
    <w:rsid w:val="003D59EC"/>
    <w:rsid w:val="003D7F7E"/>
    <w:rsid w:val="003E6DA6"/>
    <w:rsid w:val="003F0A27"/>
    <w:rsid w:val="003F0D20"/>
    <w:rsid w:val="003F21ED"/>
    <w:rsid w:val="003F2422"/>
    <w:rsid w:val="003F442B"/>
    <w:rsid w:val="003F76A0"/>
    <w:rsid w:val="003F7837"/>
    <w:rsid w:val="0040049E"/>
    <w:rsid w:val="00400E91"/>
    <w:rsid w:val="00401394"/>
    <w:rsid w:val="00401625"/>
    <w:rsid w:val="00401C13"/>
    <w:rsid w:val="00402801"/>
    <w:rsid w:val="00407F70"/>
    <w:rsid w:val="004121FA"/>
    <w:rsid w:val="004129F5"/>
    <w:rsid w:val="00412ED7"/>
    <w:rsid w:val="00416721"/>
    <w:rsid w:val="004235D3"/>
    <w:rsid w:val="00442FE7"/>
    <w:rsid w:val="00447C09"/>
    <w:rsid w:val="00452998"/>
    <w:rsid w:val="0046620E"/>
    <w:rsid w:val="00471EAB"/>
    <w:rsid w:val="00476779"/>
    <w:rsid w:val="004778A8"/>
    <w:rsid w:val="004870CF"/>
    <w:rsid w:val="00490211"/>
    <w:rsid w:val="00492646"/>
    <w:rsid w:val="004942FD"/>
    <w:rsid w:val="004957E3"/>
    <w:rsid w:val="004A16E0"/>
    <w:rsid w:val="004A3FCC"/>
    <w:rsid w:val="004A52FE"/>
    <w:rsid w:val="004C224A"/>
    <w:rsid w:val="004E0DE5"/>
    <w:rsid w:val="004E390C"/>
    <w:rsid w:val="004E6BBD"/>
    <w:rsid w:val="004F0DCE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12467"/>
    <w:rsid w:val="005210CD"/>
    <w:rsid w:val="005211B6"/>
    <w:rsid w:val="0052176C"/>
    <w:rsid w:val="0052628E"/>
    <w:rsid w:val="0052642E"/>
    <w:rsid w:val="00526ECC"/>
    <w:rsid w:val="00527FC5"/>
    <w:rsid w:val="00531412"/>
    <w:rsid w:val="00535879"/>
    <w:rsid w:val="005367E7"/>
    <w:rsid w:val="00540A54"/>
    <w:rsid w:val="005428E5"/>
    <w:rsid w:val="00543CAC"/>
    <w:rsid w:val="005443D3"/>
    <w:rsid w:val="00546A1C"/>
    <w:rsid w:val="00552AD8"/>
    <w:rsid w:val="00554710"/>
    <w:rsid w:val="00556A4E"/>
    <w:rsid w:val="00565C69"/>
    <w:rsid w:val="0057100B"/>
    <w:rsid w:val="005763E4"/>
    <w:rsid w:val="00583D28"/>
    <w:rsid w:val="00591F40"/>
    <w:rsid w:val="005936E4"/>
    <w:rsid w:val="0059411E"/>
    <w:rsid w:val="005B087A"/>
    <w:rsid w:val="005B2209"/>
    <w:rsid w:val="005B53C4"/>
    <w:rsid w:val="005C193C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23303"/>
    <w:rsid w:val="00630984"/>
    <w:rsid w:val="00633770"/>
    <w:rsid w:val="00643781"/>
    <w:rsid w:val="0065535D"/>
    <w:rsid w:val="00660913"/>
    <w:rsid w:val="00660E63"/>
    <w:rsid w:val="00663569"/>
    <w:rsid w:val="00663C1D"/>
    <w:rsid w:val="00666CA4"/>
    <w:rsid w:val="00670432"/>
    <w:rsid w:val="006732E0"/>
    <w:rsid w:val="00675849"/>
    <w:rsid w:val="00685E6D"/>
    <w:rsid w:val="00691F95"/>
    <w:rsid w:val="0069240D"/>
    <w:rsid w:val="00696F44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053C"/>
    <w:rsid w:val="006E6766"/>
    <w:rsid w:val="006F2E6E"/>
    <w:rsid w:val="006F30E8"/>
    <w:rsid w:val="006F36BA"/>
    <w:rsid w:val="006F3F01"/>
    <w:rsid w:val="006F4EEA"/>
    <w:rsid w:val="006F7CB7"/>
    <w:rsid w:val="007064AC"/>
    <w:rsid w:val="00713BD8"/>
    <w:rsid w:val="00714F54"/>
    <w:rsid w:val="007204E9"/>
    <w:rsid w:val="0072124F"/>
    <w:rsid w:val="007235C7"/>
    <w:rsid w:val="00725D6B"/>
    <w:rsid w:val="0073189D"/>
    <w:rsid w:val="00732E97"/>
    <w:rsid w:val="00737900"/>
    <w:rsid w:val="00737A6D"/>
    <w:rsid w:val="007442DB"/>
    <w:rsid w:val="00744FC5"/>
    <w:rsid w:val="00746C29"/>
    <w:rsid w:val="00750161"/>
    <w:rsid w:val="0076088C"/>
    <w:rsid w:val="00761528"/>
    <w:rsid w:val="00762969"/>
    <w:rsid w:val="00771F4D"/>
    <w:rsid w:val="00773D76"/>
    <w:rsid w:val="007747A1"/>
    <w:rsid w:val="00782D8D"/>
    <w:rsid w:val="007845D7"/>
    <w:rsid w:val="00784F37"/>
    <w:rsid w:val="007902F4"/>
    <w:rsid w:val="007930B2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2A85"/>
    <w:rsid w:val="00835632"/>
    <w:rsid w:val="00835FDC"/>
    <w:rsid w:val="00836328"/>
    <w:rsid w:val="00842C2A"/>
    <w:rsid w:val="008541B5"/>
    <w:rsid w:val="00854FDD"/>
    <w:rsid w:val="00862E06"/>
    <w:rsid w:val="00864ED1"/>
    <w:rsid w:val="0086699C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2542"/>
    <w:rsid w:val="008937B2"/>
    <w:rsid w:val="00894F38"/>
    <w:rsid w:val="008A1895"/>
    <w:rsid w:val="008A2A81"/>
    <w:rsid w:val="008A501C"/>
    <w:rsid w:val="008A63F7"/>
    <w:rsid w:val="008A7356"/>
    <w:rsid w:val="008B399D"/>
    <w:rsid w:val="008C0521"/>
    <w:rsid w:val="008C5EC9"/>
    <w:rsid w:val="008D0577"/>
    <w:rsid w:val="008D2570"/>
    <w:rsid w:val="008D30F4"/>
    <w:rsid w:val="008D338C"/>
    <w:rsid w:val="008E06B6"/>
    <w:rsid w:val="008E173F"/>
    <w:rsid w:val="008E47F8"/>
    <w:rsid w:val="008E4C88"/>
    <w:rsid w:val="008F1ACE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14388"/>
    <w:rsid w:val="009203DA"/>
    <w:rsid w:val="00923B26"/>
    <w:rsid w:val="0092534A"/>
    <w:rsid w:val="00925D8A"/>
    <w:rsid w:val="00927FBA"/>
    <w:rsid w:val="00927FF7"/>
    <w:rsid w:val="00933FEE"/>
    <w:rsid w:val="00935366"/>
    <w:rsid w:val="00950FC0"/>
    <w:rsid w:val="00953012"/>
    <w:rsid w:val="009619B3"/>
    <w:rsid w:val="009832B9"/>
    <w:rsid w:val="00984746"/>
    <w:rsid w:val="00985332"/>
    <w:rsid w:val="00996C91"/>
    <w:rsid w:val="009A3064"/>
    <w:rsid w:val="009A6E7B"/>
    <w:rsid w:val="009A76D2"/>
    <w:rsid w:val="009C1431"/>
    <w:rsid w:val="009C25DB"/>
    <w:rsid w:val="009C6829"/>
    <w:rsid w:val="009D508E"/>
    <w:rsid w:val="009D6C27"/>
    <w:rsid w:val="009D7806"/>
    <w:rsid w:val="009D7C7B"/>
    <w:rsid w:val="009E2535"/>
    <w:rsid w:val="009E3440"/>
    <w:rsid w:val="009E394C"/>
    <w:rsid w:val="009E4850"/>
    <w:rsid w:val="009E7743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762"/>
    <w:rsid w:val="00A57919"/>
    <w:rsid w:val="00A6399A"/>
    <w:rsid w:val="00A65DEE"/>
    <w:rsid w:val="00A80D5F"/>
    <w:rsid w:val="00A84413"/>
    <w:rsid w:val="00A866DE"/>
    <w:rsid w:val="00A95402"/>
    <w:rsid w:val="00A959DF"/>
    <w:rsid w:val="00A95D4C"/>
    <w:rsid w:val="00A95DA0"/>
    <w:rsid w:val="00AA36C8"/>
    <w:rsid w:val="00AA637C"/>
    <w:rsid w:val="00AB2AE9"/>
    <w:rsid w:val="00AB3A66"/>
    <w:rsid w:val="00AB464D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E6901"/>
    <w:rsid w:val="00AF1D14"/>
    <w:rsid w:val="00AF46EE"/>
    <w:rsid w:val="00AF573A"/>
    <w:rsid w:val="00B01A0A"/>
    <w:rsid w:val="00B107C5"/>
    <w:rsid w:val="00B15846"/>
    <w:rsid w:val="00B20235"/>
    <w:rsid w:val="00B25E34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22A0"/>
    <w:rsid w:val="00B557EF"/>
    <w:rsid w:val="00B57D70"/>
    <w:rsid w:val="00B605C1"/>
    <w:rsid w:val="00B632DE"/>
    <w:rsid w:val="00B63306"/>
    <w:rsid w:val="00B64CFD"/>
    <w:rsid w:val="00B65A14"/>
    <w:rsid w:val="00B663EA"/>
    <w:rsid w:val="00B72D90"/>
    <w:rsid w:val="00B75E70"/>
    <w:rsid w:val="00B80FEC"/>
    <w:rsid w:val="00B84B64"/>
    <w:rsid w:val="00B84D23"/>
    <w:rsid w:val="00B85B87"/>
    <w:rsid w:val="00B865E8"/>
    <w:rsid w:val="00B9101E"/>
    <w:rsid w:val="00B9292A"/>
    <w:rsid w:val="00B94291"/>
    <w:rsid w:val="00B96D6D"/>
    <w:rsid w:val="00B975AA"/>
    <w:rsid w:val="00BA0C87"/>
    <w:rsid w:val="00BA2CF9"/>
    <w:rsid w:val="00BA4E34"/>
    <w:rsid w:val="00BA6C70"/>
    <w:rsid w:val="00BB0229"/>
    <w:rsid w:val="00BB140A"/>
    <w:rsid w:val="00BC186A"/>
    <w:rsid w:val="00BC26EC"/>
    <w:rsid w:val="00BC2B2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BF409E"/>
    <w:rsid w:val="00C064FF"/>
    <w:rsid w:val="00C066F2"/>
    <w:rsid w:val="00C16E32"/>
    <w:rsid w:val="00C20F56"/>
    <w:rsid w:val="00C22920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794"/>
    <w:rsid w:val="00C64F13"/>
    <w:rsid w:val="00C65F10"/>
    <w:rsid w:val="00C66F19"/>
    <w:rsid w:val="00C70B42"/>
    <w:rsid w:val="00C7285D"/>
    <w:rsid w:val="00C731C2"/>
    <w:rsid w:val="00C773A2"/>
    <w:rsid w:val="00C8114B"/>
    <w:rsid w:val="00C81BB5"/>
    <w:rsid w:val="00C81C45"/>
    <w:rsid w:val="00C92642"/>
    <w:rsid w:val="00C9392E"/>
    <w:rsid w:val="00C94E45"/>
    <w:rsid w:val="00CA097C"/>
    <w:rsid w:val="00CA3457"/>
    <w:rsid w:val="00CB12A2"/>
    <w:rsid w:val="00CB5252"/>
    <w:rsid w:val="00CB5385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18"/>
    <w:rsid w:val="00D126A6"/>
    <w:rsid w:val="00D13A0B"/>
    <w:rsid w:val="00D13AD2"/>
    <w:rsid w:val="00D141F0"/>
    <w:rsid w:val="00D1678D"/>
    <w:rsid w:val="00D20B20"/>
    <w:rsid w:val="00D268FC"/>
    <w:rsid w:val="00D34001"/>
    <w:rsid w:val="00D350BD"/>
    <w:rsid w:val="00D3780F"/>
    <w:rsid w:val="00D477B7"/>
    <w:rsid w:val="00D54DC4"/>
    <w:rsid w:val="00D56B42"/>
    <w:rsid w:val="00D60281"/>
    <w:rsid w:val="00D60A93"/>
    <w:rsid w:val="00D6452F"/>
    <w:rsid w:val="00D66FBF"/>
    <w:rsid w:val="00D703E5"/>
    <w:rsid w:val="00D732C0"/>
    <w:rsid w:val="00D73477"/>
    <w:rsid w:val="00D82945"/>
    <w:rsid w:val="00D82B6B"/>
    <w:rsid w:val="00D86664"/>
    <w:rsid w:val="00D87A00"/>
    <w:rsid w:val="00D94CF1"/>
    <w:rsid w:val="00D979F0"/>
    <w:rsid w:val="00DA03F4"/>
    <w:rsid w:val="00DB39CD"/>
    <w:rsid w:val="00DB3B19"/>
    <w:rsid w:val="00DB503F"/>
    <w:rsid w:val="00DB51DF"/>
    <w:rsid w:val="00DC283D"/>
    <w:rsid w:val="00DC3FB5"/>
    <w:rsid w:val="00DC4A01"/>
    <w:rsid w:val="00DC4CB3"/>
    <w:rsid w:val="00DC79DE"/>
    <w:rsid w:val="00DD01FB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58AB"/>
    <w:rsid w:val="00E17669"/>
    <w:rsid w:val="00E17EB8"/>
    <w:rsid w:val="00E20324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1F5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E4ECD"/>
    <w:rsid w:val="00EF01BE"/>
    <w:rsid w:val="00EF2310"/>
    <w:rsid w:val="00EF4DD6"/>
    <w:rsid w:val="00F0245B"/>
    <w:rsid w:val="00F029BD"/>
    <w:rsid w:val="00F132D2"/>
    <w:rsid w:val="00F17C12"/>
    <w:rsid w:val="00F221D1"/>
    <w:rsid w:val="00F22839"/>
    <w:rsid w:val="00F24094"/>
    <w:rsid w:val="00F30B1E"/>
    <w:rsid w:val="00F314A8"/>
    <w:rsid w:val="00F337A1"/>
    <w:rsid w:val="00F34ECF"/>
    <w:rsid w:val="00F35336"/>
    <w:rsid w:val="00F4194F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865CA"/>
    <w:rsid w:val="00F92825"/>
    <w:rsid w:val="00F9546C"/>
    <w:rsid w:val="00F96AE9"/>
    <w:rsid w:val="00F97C1F"/>
    <w:rsid w:val="00FB56A1"/>
    <w:rsid w:val="00FB6ED3"/>
    <w:rsid w:val="00FB783C"/>
    <w:rsid w:val="00FC356D"/>
    <w:rsid w:val="00FC638D"/>
    <w:rsid w:val="00FC7901"/>
    <w:rsid w:val="00FD023C"/>
    <w:rsid w:val="00FD0B37"/>
    <w:rsid w:val="00FD17F0"/>
    <w:rsid w:val="00FD4C13"/>
    <w:rsid w:val="00FD4D3E"/>
    <w:rsid w:val="00FE0165"/>
    <w:rsid w:val="00FE1CEE"/>
    <w:rsid w:val="00FE38FC"/>
    <w:rsid w:val="00FE50A0"/>
    <w:rsid w:val="00FE5DE4"/>
    <w:rsid w:val="00FE6667"/>
    <w:rsid w:val="00FE7119"/>
    <w:rsid w:val="00FF0462"/>
    <w:rsid w:val="00FF1A3E"/>
    <w:rsid w:val="00FF3869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C261-A3CB-4DFD-9CF8-05F50700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12</cp:revision>
  <cp:lastPrinted>2015-09-13T23:10:00Z</cp:lastPrinted>
  <dcterms:created xsi:type="dcterms:W3CDTF">2015-09-13T22:13:00Z</dcterms:created>
  <dcterms:modified xsi:type="dcterms:W3CDTF">2015-09-13T23:14:00Z</dcterms:modified>
</cp:coreProperties>
</file>