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D10936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784F37">
      <w:pPr>
        <w:spacing w:after="0"/>
        <w:jc w:val="center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784F37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10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784F37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4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784F37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7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</w:p>
    <w:p w:rsidR="008005DD" w:rsidRPr="00691F95" w:rsidRDefault="00902FDF" w:rsidP="00784F37">
      <w:pPr>
        <w:spacing w:after="120" w:line="240" w:lineRule="auto"/>
        <w:ind w:firstLine="720"/>
        <w:jc w:val="both"/>
        <w:rPr>
          <w:rFonts w:ascii="Arabic Typesetting" w:hAnsi="Arabic Typesetting" w:cs="Arabic Typesetting"/>
          <w:sz w:val="34"/>
          <w:szCs w:val="34"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أنه في يوم </w:t>
      </w:r>
      <w:r w:rsidR="009A6E7B" w:rsidRPr="00691F95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الأ</w:t>
      </w:r>
      <w:r w:rsidR="009A6E7B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حد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A139C5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الموفق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784F3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4</w:t>
      </w:r>
      <w:r w:rsidR="00821B9E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</w:t>
      </w:r>
      <w:r w:rsidR="00784F37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7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/2021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 </w:t>
      </w:r>
      <w:r w:rsidR="00FB783C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قد</w:t>
      </w:r>
      <w:r w:rsidR="00D60281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تم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اجتماع مجلس قسم أمراض النبات وذلك في تمام الساعة العاشرة صباحا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تحت رئاسة السيد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 xml:space="preserve">الأستاذة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الدكتور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/</w:t>
      </w:r>
      <w:r w:rsidR="00254AB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فاتن محمود عبداللطيف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رئيس مجلس القسم وبح</w:t>
      </w:r>
      <w:r w:rsidR="00CD55E6" w:rsidRPr="00691F95">
        <w:rPr>
          <w:rFonts w:ascii="Arabic Typesetting" w:hAnsi="Arabic Typesetting" w:cs="Arabic Typesetting"/>
          <w:sz w:val="34"/>
          <w:szCs w:val="34"/>
          <w:rtl/>
        </w:rPr>
        <w:t>ضور السادة أعضاء مجلس القسم وهم</w:t>
      </w:r>
      <w:r w:rsidR="00E719E2" w:rsidRPr="00691F95">
        <w:rPr>
          <w:rFonts w:ascii="Arabic Typesetting" w:hAnsi="Arabic Typesetting" w:cs="Arabic Typesetting"/>
          <w:sz w:val="34"/>
          <w:szCs w:val="3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 xml:space="preserve">مجلس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القسم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836328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أ. د/ نوال عبدالمنعم عيسى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/ عبده مهدي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محمد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رؤوف نجيب فوزي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خالد السيد عيد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د/ إيمان عثمان حسن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د/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أحمد عبدالهادي </w:t>
            </w: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691F95" w:rsidRDefault="00FC638D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FC638D" w:rsidRPr="00691F95" w:rsidTr="007A2343">
        <w:trPr>
          <w:jc w:val="center"/>
        </w:trPr>
        <w:tc>
          <w:tcPr>
            <w:tcW w:w="531" w:type="dxa"/>
          </w:tcPr>
          <w:p w:rsidR="00FC638D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3048" w:type="dxa"/>
            <w:vAlign w:val="center"/>
          </w:tcPr>
          <w:p w:rsidR="00FC638D" w:rsidRPr="00691F95" w:rsidRDefault="00FC638D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 xml:space="preserve">د/محمد حامد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الهباق</w:t>
            </w:r>
            <w:proofErr w:type="spellEnd"/>
          </w:p>
        </w:tc>
        <w:tc>
          <w:tcPr>
            <w:tcW w:w="3235" w:type="dxa"/>
            <w:vAlign w:val="center"/>
          </w:tcPr>
          <w:p w:rsidR="00FC638D" w:rsidRPr="00691F95" w:rsidRDefault="00FC638D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مدرس</w:t>
            </w:r>
          </w:p>
        </w:tc>
      </w:tr>
    </w:tbl>
    <w:p w:rsidR="009C25DB" w:rsidRDefault="009C25DB" w:rsidP="009C25DB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 w:hint="cs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وقد اعتذر كلاً </w:t>
      </w:r>
      <w:proofErr w:type="gramStart"/>
      <w:r>
        <w:rPr>
          <w:rFonts w:ascii="Arabic Typesetting" w:hAnsi="Arabic Typesetting" w:cs="Arabic Typesetting" w:hint="cs"/>
          <w:sz w:val="34"/>
          <w:szCs w:val="34"/>
          <w:rtl/>
        </w:rPr>
        <w:t>من</w:t>
      </w:r>
      <w:proofErr w:type="gramEnd"/>
      <w:r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34"/>
          <w:szCs w:val="34"/>
          <w:rtl/>
        </w:rPr>
        <w:t>أ.د</w:t>
      </w:r>
      <w:proofErr w:type="spellEnd"/>
      <w:r>
        <w:rPr>
          <w:rFonts w:ascii="Arabic Typesetting" w:hAnsi="Arabic Typesetting" w:cs="Arabic Typesetting" w:hint="cs"/>
          <w:sz w:val="34"/>
          <w:szCs w:val="34"/>
          <w:rtl/>
        </w:rPr>
        <w:t>/</w:t>
      </w:r>
      <w:r w:rsidRPr="009C25D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عبده مهدى محمد مهدى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>
        <w:rPr>
          <w:rFonts w:ascii="Arabic Typesetting" w:hAnsi="Arabic Typesetting" w:cs="Arabic Typesetting"/>
          <w:sz w:val="34"/>
          <w:szCs w:val="34"/>
          <w:rtl/>
        </w:rPr>
        <w:t>–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د/</w:t>
      </w:r>
      <w:r w:rsidRPr="009C25D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ايمان عثمان حسن</w:t>
      </w:r>
      <w:r>
        <w:rPr>
          <w:rFonts w:ascii="Arabic Typesetting" w:hAnsi="Arabic Typesetting" w:cs="Arabic Typesetting" w:hint="cs"/>
          <w:sz w:val="34"/>
          <w:szCs w:val="34"/>
          <w:rtl/>
        </w:rPr>
        <w:t>.</w:t>
      </w:r>
    </w:p>
    <w:p w:rsidR="009C25DB" w:rsidRPr="00FF0462" w:rsidRDefault="00F132D2" w:rsidP="009C25DB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ثم </w:t>
      </w:r>
      <w:r w:rsidRPr="00FF0462">
        <w:rPr>
          <w:rFonts w:ascii="Arial" w:hAnsi="Arial"/>
          <w:sz w:val="28"/>
          <w:szCs w:val="28"/>
          <w:rtl/>
        </w:rPr>
        <w:t xml:space="preserve">بدأت </w:t>
      </w:r>
      <w:proofErr w:type="gramStart"/>
      <w:r w:rsidRPr="00FF0462">
        <w:rPr>
          <w:rFonts w:ascii="Arial" w:hAnsi="Arial"/>
          <w:sz w:val="28"/>
          <w:szCs w:val="28"/>
          <w:rtl/>
        </w:rPr>
        <w:t>سيادتها</w:t>
      </w:r>
      <w:r w:rsidR="00E83374" w:rsidRPr="00FF0462">
        <w:rPr>
          <w:rFonts w:ascii="Arial" w:hAnsi="Arial"/>
          <w:sz w:val="28"/>
          <w:szCs w:val="28"/>
          <w:rtl/>
        </w:rPr>
        <w:t xml:space="preserve"> </w:t>
      </w:r>
      <w:r w:rsidRPr="00FF0462">
        <w:rPr>
          <w:rFonts w:ascii="Arial" w:hAnsi="Arial"/>
          <w:sz w:val="28"/>
          <w:szCs w:val="28"/>
          <w:rtl/>
        </w:rPr>
        <w:t xml:space="preserve"> </w:t>
      </w:r>
      <w:r w:rsidR="00E83374" w:rsidRPr="00FF0462">
        <w:rPr>
          <w:rFonts w:ascii="Arial" w:hAnsi="Arial"/>
          <w:sz w:val="28"/>
          <w:szCs w:val="28"/>
          <w:rtl/>
        </w:rPr>
        <w:t>النظر</w:t>
      </w:r>
      <w:proofErr w:type="gramEnd"/>
      <w:r w:rsidR="00E83374" w:rsidRPr="00FF0462">
        <w:rPr>
          <w:rFonts w:ascii="Arial" w:hAnsi="Arial"/>
          <w:sz w:val="28"/>
          <w:szCs w:val="28"/>
          <w:rtl/>
        </w:rPr>
        <w:t xml:space="preserve"> في جدول الأعمال المعروض واتخذ</w:t>
      </w:r>
      <w:r w:rsidR="004F4A1C" w:rsidRPr="00FF0462">
        <w:rPr>
          <w:rFonts w:ascii="Arial" w:hAnsi="Arial"/>
          <w:sz w:val="28"/>
          <w:szCs w:val="28"/>
          <w:rtl/>
        </w:rPr>
        <w:t>ت</w:t>
      </w:r>
      <w:r w:rsidR="00E83374" w:rsidRPr="00FF0462">
        <w:rPr>
          <w:rFonts w:ascii="Arial" w:hAnsi="Arial"/>
          <w:sz w:val="28"/>
          <w:szCs w:val="28"/>
          <w:rtl/>
        </w:rPr>
        <w:t xml:space="preserve"> القرارات التالية:</w:t>
      </w:r>
    </w:p>
    <w:p w:rsidR="00E83374" w:rsidRPr="002221C6" w:rsidRDefault="00E83374" w:rsidP="002221C6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2221C6">
        <w:rPr>
          <w:rFonts w:ascii="Arial" w:hAnsi="Arial"/>
          <w:b/>
          <w:bCs/>
          <w:sz w:val="28"/>
          <w:szCs w:val="28"/>
          <w:u w:val="single"/>
          <w:rtl/>
        </w:rPr>
        <w:t>أولاً</w:t>
      </w:r>
      <w:r w:rsidRPr="002221C6">
        <w:rPr>
          <w:rFonts w:ascii="Arial" w:hAnsi="Arial"/>
          <w:b/>
          <w:bCs/>
          <w:sz w:val="28"/>
          <w:szCs w:val="28"/>
          <w:rtl/>
        </w:rPr>
        <w:t xml:space="preserve"> :  المصادقة على قرارات الجلسة السابقة .</w:t>
      </w:r>
    </w:p>
    <w:p w:rsidR="00F132D2" w:rsidRPr="002221C6" w:rsidRDefault="00E83374" w:rsidP="002221C6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2221C6">
        <w:rPr>
          <w:rFonts w:ascii="Arial" w:hAnsi="Arial"/>
          <w:b/>
          <w:bCs/>
          <w:sz w:val="28"/>
          <w:szCs w:val="28"/>
          <w:u w:val="single"/>
          <w:rtl/>
        </w:rPr>
        <w:t>ثانيا</w:t>
      </w:r>
      <w:r w:rsidRPr="002221C6">
        <w:rPr>
          <w:rFonts w:ascii="Arial" w:hAnsi="Arial"/>
          <w:b/>
          <w:bCs/>
          <w:sz w:val="28"/>
          <w:szCs w:val="28"/>
          <w:rtl/>
        </w:rPr>
        <w:t>: جدول الأعمال</w:t>
      </w:r>
    </w:p>
    <w:p w:rsidR="00E71FE4" w:rsidRPr="002221C6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2221C6">
        <w:rPr>
          <w:rFonts w:ascii="Arial" w:hAnsi="Arial" w:hint="cs"/>
          <w:sz w:val="24"/>
          <w:szCs w:val="24"/>
          <w:rtl/>
        </w:rPr>
        <w:t>بخصوص الخطاب الوارد من الإدارة العامة للعلاقات العلمية والثقافية - إدارة المؤتمرات والاتفاقيات -  بشأن الإعلان عن (جائزة الملك سلمان العالمية لأبحاث الإعاقة ) علما بان اخر موعد للتقدم للجائزة 31 يوليو 2021</w:t>
      </w:r>
      <w:r w:rsidR="0076088C" w:rsidRPr="002221C6">
        <w:rPr>
          <w:rFonts w:ascii="Arial" w:hAnsi="Arial" w:hint="cs"/>
          <w:sz w:val="28"/>
          <w:szCs w:val="28"/>
          <w:rtl/>
        </w:rPr>
        <w:t>.</w:t>
      </w:r>
    </w:p>
    <w:p w:rsidR="00E71FE4" w:rsidRPr="00FF0462" w:rsidRDefault="00E71FE4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  <w:rtl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784F37" w:rsidRPr="001D4903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  <w:rtl/>
        </w:rPr>
      </w:pPr>
      <w:proofErr w:type="gramStart"/>
      <w:r w:rsidRPr="001D4903">
        <w:rPr>
          <w:rFonts w:ascii="Arial" w:hAnsi="Arial" w:hint="cs"/>
          <w:sz w:val="24"/>
          <w:szCs w:val="24"/>
          <w:rtl/>
        </w:rPr>
        <w:t>بخصوص</w:t>
      </w:r>
      <w:proofErr w:type="gramEnd"/>
      <w:r w:rsidRPr="001D4903">
        <w:rPr>
          <w:rFonts w:ascii="Arial" w:hAnsi="Arial" w:hint="cs"/>
          <w:sz w:val="24"/>
          <w:szCs w:val="24"/>
          <w:rtl/>
        </w:rPr>
        <w:t xml:space="preserve"> الخطاب الوارد من الإدارة العامة للعلاقات العلمية والثقافية</w:t>
      </w:r>
      <w:r w:rsidRPr="001D4903">
        <w:rPr>
          <w:rFonts w:ascii="Arial" w:hAnsi="Arial" w:hint="cs"/>
          <w:sz w:val="24"/>
          <w:szCs w:val="24"/>
          <w:rtl/>
          <w:lang w:bidi="ar-EG"/>
        </w:rPr>
        <w:t xml:space="preserve"> -</w:t>
      </w:r>
      <w:r w:rsidRPr="001D4903">
        <w:rPr>
          <w:rFonts w:ascii="Arial" w:hAnsi="Arial" w:hint="cs"/>
          <w:sz w:val="24"/>
          <w:szCs w:val="24"/>
          <w:rtl/>
        </w:rPr>
        <w:t xml:space="preserve"> إدارة المؤتمرات والاتفاقيات- بشأن عقد المؤتمر الدولي الثاني (</w:t>
      </w:r>
      <w:r w:rsidRPr="001D4903">
        <w:rPr>
          <w:rFonts w:ascii="Arial" w:hAnsi="Arial"/>
          <w:sz w:val="24"/>
          <w:szCs w:val="24"/>
        </w:rPr>
        <w:t>The 2</w:t>
      </w:r>
      <w:r w:rsidRPr="001D4903">
        <w:rPr>
          <w:rFonts w:ascii="Arial" w:hAnsi="Arial"/>
          <w:sz w:val="24"/>
          <w:szCs w:val="24"/>
          <w:vertAlign w:val="superscript"/>
        </w:rPr>
        <w:t>nd</w:t>
      </w:r>
      <w:r w:rsidRPr="001D4903">
        <w:rPr>
          <w:rFonts w:ascii="Arial" w:hAnsi="Arial"/>
          <w:sz w:val="24"/>
          <w:szCs w:val="24"/>
        </w:rPr>
        <w:t xml:space="preserve"> National Research Center International Conference on Science&amp; Sustainable Development 2021</w:t>
      </w:r>
      <w:r w:rsidRPr="001D4903">
        <w:rPr>
          <w:rFonts w:ascii="Arial" w:hAnsi="Arial" w:hint="cs"/>
          <w:sz w:val="24"/>
          <w:szCs w:val="24"/>
          <w:rtl/>
        </w:rPr>
        <w:t>).</w:t>
      </w:r>
      <w:proofErr w:type="spellStart"/>
      <w:r w:rsidRPr="001D4903">
        <w:rPr>
          <w:rFonts w:ascii="Arial" w:hAnsi="Arial" w:hint="cs"/>
          <w:sz w:val="24"/>
          <w:szCs w:val="24"/>
          <w:rtl/>
        </w:rPr>
        <w:t>فى</w:t>
      </w:r>
      <w:proofErr w:type="spellEnd"/>
      <w:r w:rsidRPr="001D4903">
        <w:rPr>
          <w:rFonts w:ascii="Arial" w:hAnsi="Arial" w:hint="cs"/>
          <w:sz w:val="24"/>
          <w:szCs w:val="24"/>
          <w:rtl/>
        </w:rPr>
        <w:t xml:space="preserve"> الفترة من 27 :25اكتوبر 2021 (المنعقد إلكتروني</w:t>
      </w:r>
      <w:r w:rsidRPr="001D4903">
        <w:rPr>
          <w:rFonts w:ascii="Arial" w:hAnsi="Arial" w:hint="eastAsia"/>
          <w:sz w:val="24"/>
          <w:szCs w:val="24"/>
          <w:rtl/>
        </w:rPr>
        <w:t>ا</w:t>
      </w:r>
      <w:r w:rsidRPr="001D4903">
        <w:rPr>
          <w:rFonts w:ascii="Arial" w:hAnsi="Arial" w:hint="cs"/>
          <w:sz w:val="24"/>
          <w:szCs w:val="24"/>
          <w:rtl/>
        </w:rPr>
        <w:t>).</w:t>
      </w:r>
    </w:p>
    <w:p w:rsidR="001D4903" w:rsidRPr="001D4903" w:rsidRDefault="001D4903" w:rsidP="001D4903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 w:rsidRPr="001D4903">
        <w:rPr>
          <w:rFonts w:ascii="Arial" w:hAnsi="Arial" w:hint="cs"/>
          <w:b/>
          <w:bCs/>
          <w:sz w:val="28"/>
          <w:szCs w:val="28"/>
          <w:rtl/>
        </w:rPr>
        <w:t>ا</w:t>
      </w:r>
      <w:r w:rsidRPr="001D4903">
        <w:rPr>
          <w:rFonts w:ascii="Arial" w:hAnsi="Arial"/>
          <w:b/>
          <w:bCs/>
          <w:sz w:val="28"/>
          <w:szCs w:val="28"/>
          <w:rtl/>
        </w:rPr>
        <w:t xml:space="preserve">لقرار: أحيط المجلس </w:t>
      </w:r>
      <w:proofErr w:type="gramStart"/>
      <w:r w:rsidRPr="001D4903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1D4903">
        <w:rPr>
          <w:rFonts w:ascii="Arial" w:hAnsi="Arial"/>
          <w:b/>
          <w:bCs/>
          <w:sz w:val="28"/>
          <w:szCs w:val="28"/>
          <w:rtl/>
        </w:rPr>
        <w:t>.</w:t>
      </w:r>
    </w:p>
    <w:p w:rsidR="00784F37" w:rsidRPr="001D4903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1D4903">
        <w:rPr>
          <w:rFonts w:ascii="Arial" w:hAnsi="Arial" w:hint="cs"/>
          <w:sz w:val="24"/>
          <w:szCs w:val="24"/>
          <w:rtl/>
        </w:rPr>
        <w:t xml:space="preserve">بخصوص الخطاب الوارد من الإدارة العامة للعلاقات العلمية والثقافية - إدارة المؤتمرات والاتفاقيات - بشأن الدعوة للمشاركة في المؤتمر الدولي تحت عنوان" البحث العلمي بين الحاضر ورؤى المستقبل "في الفترة من21-24 أكتوبر 2021 بفندق </w:t>
      </w:r>
      <w:proofErr w:type="spellStart"/>
      <w:r w:rsidRPr="001D4903">
        <w:rPr>
          <w:rFonts w:ascii="Arial" w:hAnsi="Arial" w:hint="cs"/>
          <w:sz w:val="24"/>
          <w:szCs w:val="24"/>
          <w:rtl/>
        </w:rPr>
        <w:t>دريمر</w:t>
      </w:r>
      <w:proofErr w:type="spellEnd"/>
      <w:r w:rsidRPr="001D4903">
        <w:rPr>
          <w:rFonts w:ascii="Arial" w:hAnsi="Arial" w:hint="cs"/>
          <w:sz w:val="24"/>
          <w:szCs w:val="24"/>
          <w:rtl/>
        </w:rPr>
        <w:t xml:space="preserve"> بيش </w:t>
      </w:r>
      <w:proofErr w:type="spellStart"/>
      <w:r w:rsidRPr="001D4903">
        <w:rPr>
          <w:rFonts w:ascii="Arial" w:hAnsi="Arial" w:hint="cs"/>
          <w:sz w:val="24"/>
          <w:szCs w:val="24"/>
          <w:rtl/>
        </w:rPr>
        <w:t>ريزورت</w:t>
      </w:r>
      <w:proofErr w:type="spellEnd"/>
      <w:r w:rsidRPr="001D4903">
        <w:rPr>
          <w:rFonts w:ascii="Arial" w:hAnsi="Arial" w:hint="cs"/>
          <w:sz w:val="24"/>
          <w:szCs w:val="24"/>
          <w:rtl/>
        </w:rPr>
        <w:t xml:space="preserve"> </w:t>
      </w:r>
      <w:r w:rsidRPr="001D4903">
        <w:rPr>
          <w:rFonts w:ascii="Arial" w:hAnsi="Arial"/>
          <w:sz w:val="24"/>
          <w:szCs w:val="24"/>
          <w:rtl/>
        </w:rPr>
        <w:t>–</w:t>
      </w:r>
      <w:r w:rsidRPr="001D4903">
        <w:rPr>
          <w:rFonts w:ascii="Arial" w:hAnsi="Arial" w:hint="cs"/>
          <w:sz w:val="24"/>
          <w:szCs w:val="24"/>
          <w:rtl/>
        </w:rPr>
        <w:t xml:space="preserve"> مدينة شرم الشيخ .</w:t>
      </w:r>
    </w:p>
    <w:p w:rsidR="001D4903" w:rsidRPr="001D4903" w:rsidRDefault="001D4903" w:rsidP="001D490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 w:rsidRPr="001D4903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1D4903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1D4903">
        <w:rPr>
          <w:rFonts w:ascii="Arial" w:hAnsi="Arial"/>
          <w:b/>
          <w:bCs/>
          <w:sz w:val="28"/>
          <w:szCs w:val="28"/>
          <w:rtl/>
        </w:rPr>
        <w:t>.</w:t>
      </w:r>
    </w:p>
    <w:p w:rsidR="00784F37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5130C6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الأمين العام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بشأن تشكيل لجنة لتحقيق الاستفادة العظمى من المشروعات البحثية وطلب تمويل شراء الاجهزة الطبية والعلمية المتقدمة من كليات (الطب البيطري والزراعة والعلوم ) بالجامعات المصرية واجهات التابعة لها.</w:t>
      </w:r>
    </w:p>
    <w:p w:rsidR="001D4903" w:rsidRPr="001D4903" w:rsidRDefault="001D4903" w:rsidP="001D490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1D4903">
        <w:rPr>
          <w:rFonts w:ascii="Arial" w:hAnsi="Arial"/>
          <w:b/>
          <w:bCs/>
          <w:sz w:val="28"/>
          <w:szCs w:val="28"/>
          <w:rtl/>
        </w:rPr>
        <w:lastRenderedPageBreak/>
        <w:t xml:space="preserve">القرار: أحيط المجلس </w:t>
      </w:r>
      <w:proofErr w:type="gramStart"/>
      <w:r w:rsidRPr="001D4903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1D4903">
        <w:rPr>
          <w:rFonts w:ascii="Arial" w:hAnsi="Arial"/>
          <w:b/>
          <w:bCs/>
          <w:sz w:val="28"/>
          <w:szCs w:val="28"/>
          <w:rtl/>
        </w:rPr>
        <w:t>.</w:t>
      </w:r>
    </w:p>
    <w:p w:rsidR="001D4903" w:rsidRPr="003E343B" w:rsidRDefault="001D4903" w:rsidP="001D4903">
      <w:pPr>
        <w:tabs>
          <w:tab w:val="left" w:pos="392"/>
          <w:tab w:val="left" w:pos="662"/>
        </w:tabs>
        <w:spacing w:before="120" w:after="120" w:line="240" w:lineRule="auto"/>
        <w:ind w:left="29"/>
        <w:jc w:val="both"/>
        <w:rPr>
          <w:rFonts w:ascii="Arial" w:hAnsi="Arial"/>
          <w:sz w:val="24"/>
          <w:szCs w:val="24"/>
        </w:rPr>
      </w:pPr>
    </w:p>
    <w:p w:rsidR="00784F37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5130C6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جامعة مدينة السادات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 معهد الدراسات العليا والبحوث البيئية- بشأن الاعلان عن المؤتمر الدولي السادس للدراسات والبحوث البيئية "نحو آفاق جديدة للتنمية المستدامة "ف</w:t>
      </w:r>
      <w:r>
        <w:rPr>
          <w:rFonts w:ascii="Arial" w:hAnsi="Arial" w:hint="eastAsia"/>
          <w:sz w:val="24"/>
          <w:szCs w:val="24"/>
          <w:rtl/>
        </w:rPr>
        <w:t>ي</w:t>
      </w:r>
      <w:r>
        <w:rPr>
          <w:rFonts w:ascii="Arial" w:hAnsi="Arial" w:hint="cs"/>
          <w:sz w:val="24"/>
          <w:szCs w:val="24"/>
          <w:rtl/>
        </w:rPr>
        <w:t xml:space="preserve"> الفترة من 4-7أكتوبر2021م</w:t>
      </w:r>
      <w:r w:rsidR="001D4903">
        <w:rPr>
          <w:rFonts w:ascii="Arial" w:hAnsi="Arial" w:hint="cs"/>
          <w:sz w:val="24"/>
          <w:szCs w:val="24"/>
          <w:rtl/>
        </w:rPr>
        <w:t>.</w:t>
      </w:r>
    </w:p>
    <w:p w:rsidR="001D4903" w:rsidRPr="001D4903" w:rsidRDefault="001D4903" w:rsidP="001D490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 w:rsidRPr="001D4903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1D4903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1D4903">
        <w:rPr>
          <w:rFonts w:ascii="Arial" w:hAnsi="Arial"/>
          <w:b/>
          <w:bCs/>
          <w:sz w:val="28"/>
          <w:szCs w:val="28"/>
          <w:rtl/>
        </w:rPr>
        <w:t>.</w:t>
      </w:r>
    </w:p>
    <w:p w:rsidR="00784F37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5130C6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795AEB">
        <w:rPr>
          <w:rFonts w:ascii="Arial" w:hAnsi="Arial" w:hint="cs"/>
          <w:sz w:val="24"/>
          <w:szCs w:val="24"/>
          <w:rtl/>
        </w:rPr>
        <w:t xml:space="preserve">الإدارة العامة </w:t>
      </w:r>
      <w:r>
        <w:rPr>
          <w:rFonts w:ascii="Arial" w:hAnsi="Arial" w:hint="cs"/>
          <w:sz w:val="24"/>
          <w:szCs w:val="24"/>
          <w:rtl/>
        </w:rPr>
        <w:t xml:space="preserve">للعلاقات العلمية والثقافية - إدارة الإعارات والمهمات العلمية-  بشأن منح بعض أعضاء هيئة السادة (الحاصلين على الدكتوراه من الخارج) مهمات علمية لمدة عام (في ضوء أنهم لم يقضوا مدة الالتزام المفروضة عليهم والخاصة ببعثات أو اجازات دراسية سابقة) </w:t>
      </w:r>
      <w:proofErr w:type="spellStart"/>
      <w:r>
        <w:rPr>
          <w:rFonts w:ascii="Arial" w:hAnsi="Arial" w:hint="cs"/>
          <w:sz w:val="24"/>
          <w:szCs w:val="24"/>
          <w:rtl/>
        </w:rPr>
        <w:t>فى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ظل قانون البعثات الجديد رقم 149لسنة 2020م.</w:t>
      </w:r>
    </w:p>
    <w:p w:rsidR="001D4903" w:rsidRPr="001D4903" w:rsidRDefault="001D4903" w:rsidP="001D490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 w:rsidRPr="001D4903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1D4903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1D4903">
        <w:rPr>
          <w:rFonts w:ascii="Arial" w:hAnsi="Arial"/>
          <w:b/>
          <w:bCs/>
          <w:sz w:val="28"/>
          <w:szCs w:val="28"/>
          <w:rtl/>
        </w:rPr>
        <w:t>.</w:t>
      </w:r>
    </w:p>
    <w:p w:rsidR="00784F37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5130C6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إدارة الدراسات العليا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بشأن اعتذار الطالبة / </w:t>
      </w:r>
      <w:r w:rsidRPr="00DB1DB7">
        <w:rPr>
          <w:rFonts w:ascii="Arial" w:hAnsi="Arial" w:hint="cs"/>
          <w:b/>
          <w:bCs/>
          <w:sz w:val="24"/>
          <w:szCs w:val="24"/>
          <w:rtl/>
        </w:rPr>
        <w:t>نرمين عبدالوهاب السيد الديري</w:t>
      </w:r>
      <w:r>
        <w:rPr>
          <w:rFonts w:ascii="Arial" w:hAnsi="Arial" w:hint="cs"/>
          <w:sz w:val="24"/>
          <w:szCs w:val="24"/>
          <w:rtl/>
        </w:rPr>
        <w:t xml:space="preserve"> عن مقرر (تغذية محاصيل خضر - متقدم) وذلك لظروف خاصه بها.</w:t>
      </w:r>
    </w:p>
    <w:p w:rsidR="001D4903" w:rsidRPr="001D4903" w:rsidRDefault="001D4903" w:rsidP="001D490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 w:rsidRPr="001D4903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1D4903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1D4903">
        <w:rPr>
          <w:rFonts w:ascii="Arial" w:hAnsi="Arial"/>
          <w:b/>
          <w:bCs/>
          <w:sz w:val="28"/>
          <w:szCs w:val="28"/>
          <w:rtl/>
        </w:rPr>
        <w:t>.</w:t>
      </w:r>
    </w:p>
    <w:p w:rsidR="00784F37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3D2926">
        <w:rPr>
          <w:rFonts w:ascii="Arial" w:hAnsi="Arial"/>
          <w:sz w:val="24"/>
          <w:szCs w:val="24"/>
          <w:rtl/>
          <w:lang w:bidi="ar-EG"/>
        </w:rPr>
        <w:t xml:space="preserve">بخصوص الطلب </w:t>
      </w:r>
      <w:proofErr w:type="gramStart"/>
      <w:r w:rsidRPr="003D2926">
        <w:rPr>
          <w:rFonts w:ascii="Arial" w:hAnsi="Arial"/>
          <w:sz w:val="24"/>
          <w:szCs w:val="24"/>
          <w:rtl/>
          <w:lang w:bidi="ar-EG"/>
        </w:rPr>
        <w:t>المقدم</w:t>
      </w:r>
      <w:proofErr w:type="gramEnd"/>
      <w:r w:rsidRPr="003D2926">
        <w:rPr>
          <w:rFonts w:ascii="Arial" w:hAnsi="Arial"/>
          <w:sz w:val="24"/>
          <w:szCs w:val="24"/>
          <w:rtl/>
          <w:lang w:bidi="ar-EG"/>
        </w:rPr>
        <w:t xml:space="preserve"> من المشرف </w:t>
      </w:r>
      <w:r w:rsidRPr="003D2926">
        <w:rPr>
          <w:rFonts w:ascii="Arial" w:hAnsi="Arial" w:hint="cs"/>
          <w:sz w:val="24"/>
          <w:szCs w:val="24"/>
          <w:rtl/>
          <w:lang w:bidi="ar-EG"/>
        </w:rPr>
        <w:t>الرئيسي</w:t>
      </w:r>
      <w:r w:rsidRPr="003D2926">
        <w:rPr>
          <w:rFonts w:ascii="Arial" w:hAnsi="Arial"/>
          <w:sz w:val="24"/>
          <w:szCs w:val="24"/>
          <w:rtl/>
          <w:lang w:bidi="ar-EG"/>
        </w:rPr>
        <w:t xml:space="preserve"> </w:t>
      </w:r>
      <w:proofErr w:type="spellStart"/>
      <w:r w:rsidRPr="003D2926">
        <w:rPr>
          <w:rFonts w:ascii="Arial" w:hAnsi="Arial"/>
          <w:sz w:val="24"/>
          <w:szCs w:val="24"/>
          <w:rtl/>
          <w:lang w:bidi="ar-EG"/>
        </w:rPr>
        <w:t>ا.د</w:t>
      </w:r>
      <w:proofErr w:type="spellEnd"/>
      <w:r w:rsidRPr="003D2926">
        <w:rPr>
          <w:rFonts w:ascii="Arial" w:hAnsi="Arial"/>
          <w:sz w:val="24"/>
          <w:szCs w:val="24"/>
          <w:rtl/>
          <w:lang w:bidi="ar-EG"/>
        </w:rPr>
        <w:t xml:space="preserve">/ </w:t>
      </w:r>
      <w:r w:rsidRPr="003D2926">
        <w:rPr>
          <w:rFonts w:ascii="Arial" w:hAnsi="Arial" w:hint="cs"/>
          <w:b/>
          <w:bCs/>
          <w:sz w:val="24"/>
          <w:szCs w:val="24"/>
          <w:rtl/>
          <w:lang w:bidi="ar-EG"/>
        </w:rPr>
        <w:t>نوال عبد المنعم عيسى</w:t>
      </w:r>
      <w:r w:rsidRPr="003D2926">
        <w:rPr>
          <w:rFonts w:ascii="Arial" w:hAnsi="Arial"/>
          <w:sz w:val="24"/>
          <w:szCs w:val="24"/>
          <w:rtl/>
          <w:lang w:bidi="ar-EG"/>
        </w:rPr>
        <w:t xml:space="preserve"> لمنح </w:t>
      </w:r>
      <w:r w:rsidRPr="003D2926">
        <w:rPr>
          <w:rFonts w:ascii="Arial" w:hAnsi="Arial" w:hint="cs"/>
          <w:sz w:val="24"/>
          <w:szCs w:val="24"/>
          <w:rtl/>
          <w:lang w:bidi="ar-EG"/>
        </w:rPr>
        <w:t>الطالبة</w:t>
      </w:r>
      <w:r w:rsidRPr="003D2926">
        <w:rPr>
          <w:rFonts w:ascii="Arial" w:hAnsi="Arial"/>
          <w:sz w:val="24"/>
          <w:szCs w:val="24"/>
          <w:rtl/>
          <w:lang w:bidi="ar-EG"/>
        </w:rPr>
        <w:t xml:space="preserve"> /</w:t>
      </w:r>
      <w:r w:rsidRPr="003D2926">
        <w:rPr>
          <w:rFonts w:ascii="Arial" w:hAnsi="Arial" w:hint="cs"/>
          <w:b/>
          <w:bCs/>
          <w:sz w:val="24"/>
          <w:szCs w:val="24"/>
          <w:rtl/>
          <w:lang w:bidi="ar-EG"/>
        </w:rPr>
        <w:t xml:space="preserve">أميرة مفرح عبدالعظيم </w:t>
      </w:r>
      <w:r w:rsidRPr="003D2926">
        <w:rPr>
          <w:rFonts w:ascii="Arial" w:hAnsi="Arial"/>
          <w:sz w:val="24"/>
          <w:szCs w:val="24"/>
          <w:rtl/>
          <w:lang w:bidi="ar-EG"/>
        </w:rPr>
        <w:t xml:space="preserve"> درجة الماجستير وقد تم مناقشتها رسالة الماجستير الخاصة بها بتاريخ </w:t>
      </w:r>
      <w:r w:rsidRPr="003D2926">
        <w:rPr>
          <w:rFonts w:ascii="Arial" w:hAnsi="Arial" w:hint="cs"/>
          <w:sz w:val="24"/>
          <w:szCs w:val="24"/>
          <w:rtl/>
          <w:lang w:bidi="ar-EG"/>
        </w:rPr>
        <w:t>22</w:t>
      </w:r>
      <w:r w:rsidRPr="003D2926">
        <w:rPr>
          <w:rFonts w:ascii="Arial" w:hAnsi="Arial"/>
          <w:sz w:val="24"/>
          <w:szCs w:val="24"/>
          <w:rtl/>
          <w:lang w:bidi="ar-EG"/>
        </w:rPr>
        <w:t>/</w:t>
      </w:r>
      <w:r w:rsidRPr="003D2926">
        <w:rPr>
          <w:rFonts w:ascii="Arial" w:hAnsi="Arial" w:hint="cs"/>
          <w:sz w:val="24"/>
          <w:szCs w:val="24"/>
          <w:rtl/>
          <w:lang w:bidi="ar-EG"/>
        </w:rPr>
        <w:t>6</w:t>
      </w:r>
      <w:r w:rsidRPr="003D2926">
        <w:rPr>
          <w:rFonts w:ascii="Arial" w:hAnsi="Arial"/>
          <w:sz w:val="24"/>
          <w:szCs w:val="24"/>
          <w:rtl/>
          <w:lang w:bidi="ar-EG"/>
        </w:rPr>
        <w:t>/20</w:t>
      </w:r>
      <w:r w:rsidRPr="003D2926">
        <w:rPr>
          <w:rFonts w:ascii="Arial" w:hAnsi="Arial" w:hint="cs"/>
          <w:sz w:val="24"/>
          <w:szCs w:val="24"/>
          <w:rtl/>
          <w:lang w:bidi="ar-EG"/>
        </w:rPr>
        <w:t>21م.</w:t>
      </w:r>
    </w:p>
    <w:p w:rsidR="001D4903" w:rsidRPr="001D4903" w:rsidRDefault="001D4903" w:rsidP="001D490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proofErr w:type="gramStart"/>
      <w:r w:rsidRPr="001D4903">
        <w:rPr>
          <w:rFonts w:ascii="Arial" w:hAnsi="Arial"/>
          <w:b/>
          <w:bCs/>
          <w:sz w:val="28"/>
          <w:szCs w:val="28"/>
          <w:rtl/>
        </w:rPr>
        <w:t>القرار</w:t>
      </w:r>
      <w:proofErr w:type="gramEnd"/>
      <w:r w:rsidRPr="001D4903">
        <w:rPr>
          <w:rFonts w:ascii="Arial" w:hAnsi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hint="cs"/>
          <w:b/>
          <w:bCs/>
          <w:sz w:val="28"/>
          <w:szCs w:val="28"/>
          <w:rtl/>
        </w:rPr>
        <w:t>وافق المجلس بما لا</w:t>
      </w:r>
      <w:r w:rsidR="00914388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يخالف </w:t>
      </w:r>
      <w:r w:rsidR="00914388">
        <w:rPr>
          <w:rFonts w:ascii="Arial" w:hAnsi="Arial" w:hint="cs"/>
          <w:b/>
          <w:bCs/>
          <w:sz w:val="28"/>
          <w:szCs w:val="28"/>
          <w:rtl/>
        </w:rPr>
        <w:t>اللوائح</w:t>
      </w:r>
      <w:r w:rsidR="002221C6">
        <w:rPr>
          <w:rFonts w:ascii="Arial" w:hAnsi="Arial" w:hint="cs"/>
          <w:b/>
          <w:bCs/>
          <w:sz w:val="28"/>
          <w:szCs w:val="28"/>
          <w:rtl/>
        </w:rPr>
        <w:t>.</w:t>
      </w:r>
    </w:p>
    <w:p w:rsidR="00784F37" w:rsidRDefault="00784F37" w:rsidP="002221C6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/>
          <w:sz w:val="24"/>
          <w:szCs w:val="24"/>
        </w:rPr>
      </w:pPr>
      <w:r w:rsidRPr="003D2926">
        <w:rPr>
          <w:rFonts w:hint="cs"/>
          <w:sz w:val="24"/>
          <w:szCs w:val="24"/>
          <w:rtl/>
          <w:lang w:bidi="ar-EG"/>
        </w:rPr>
        <w:t>ب</w:t>
      </w:r>
      <w:r w:rsidRPr="003D2926">
        <w:rPr>
          <w:sz w:val="24"/>
          <w:szCs w:val="24"/>
          <w:rtl/>
        </w:rPr>
        <w:t xml:space="preserve">خصوص </w:t>
      </w:r>
      <w:r w:rsidRPr="003D2926">
        <w:rPr>
          <w:rFonts w:hint="cs"/>
          <w:sz w:val="24"/>
          <w:szCs w:val="24"/>
          <w:rtl/>
        </w:rPr>
        <w:t xml:space="preserve">الطلب </w:t>
      </w:r>
      <w:proofErr w:type="gramStart"/>
      <w:r w:rsidRPr="003D2926">
        <w:rPr>
          <w:rFonts w:hint="cs"/>
          <w:sz w:val="24"/>
          <w:szCs w:val="24"/>
          <w:rtl/>
        </w:rPr>
        <w:t>المقدم</w:t>
      </w:r>
      <w:proofErr w:type="gramEnd"/>
      <w:r w:rsidRPr="003D2926">
        <w:rPr>
          <w:rFonts w:hint="cs"/>
          <w:sz w:val="24"/>
          <w:szCs w:val="24"/>
          <w:rtl/>
        </w:rPr>
        <w:t xml:space="preserve"> من المشرف الرئيسي </w:t>
      </w:r>
      <w:proofErr w:type="spellStart"/>
      <w:r w:rsidRPr="003D2926">
        <w:rPr>
          <w:rFonts w:hint="cs"/>
          <w:sz w:val="24"/>
          <w:szCs w:val="24"/>
          <w:rtl/>
        </w:rPr>
        <w:t>أ.د</w:t>
      </w:r>
      <w:proofErr w:type="spellEnd"/>
      <w:r w:rsidRPr="003D2926">
        <w:rPr>
          <w:rFonts w:hint="cs"/>
          <w:sz w:val="24"/>
          <w:szCs w:val="24"/>
          <w:rtl/>
        </w:rPr>
        <w:t xml:space="preserve">/ </w:t>
      </w:r>
      <w:r w:rsidRPr="003D2926">
        <w:rPr>
          <w:rFonts w:hint="cs"/>
          <w:b/>
          <w:bCs/>
          <w:sz w:val="24"/>
          <w:szCs w:val="24"/>
          <w:rtl/>
        </w:rPr>
        <w:t xml:space="preserve">عبده مهدى محمد مهدي </w:t>
      </w:r>
      <w:r w:rsidRPr="003D2926">
        <w:rPr>
          <w:rFonts w:hint="cs"/>
          <w:sz w:val="24"/>
          <w:szCs w:val="24"/>
          <w:rtl/>
        </w:rPr>
        <w:t xml:space="preserve">للطالبة/ </w:t>
      </w:r>
      <w:r w:rsidRPr="003D2926">
        <w:rPr>
          <w:rFonts w:hint="cs"/>
          <w:b/>
          <w:bCs/>
          <w:sz w:val="24"/>
          <w:szCs w:val="24"/>
          <w:rtl/>
        </w:rPr>
        <w:t>نعيمة جمعة أحمد</w:t>
      </w:r>
      <w:r w:rsidRPr="003D2926">
        <w:rPr>
          <w:rFonts w:hint="cs"/>
          <w:sz w:val="24"/>
          <w:szCs w:val="24"/>
          <w:rtl/>
        </w:rPr>
        <w:t xml:space="preserve"> بشأن اجتيازها لامتحان تأهيلي الدكتوراه</w:t>
      </w:r>
      <w:r w:rsidRPr="003D2926">
        <w:rPr>
          <w:rFonts w:ascii="Arial" w:hAnsi="Arial" w:hint="cs"/>
          <w:sz w:val="24"/>
          <w:szCs w:val="24"/>
          <w:rtl/>
        </w:rPr>
        <w:t>.</w:t>
      </w:r>
    </w:p>
    <w:p w:rsidR="00784F37" w:rsidRPr="00FF0462" w:rsidRDefault="001D4903" w:rsidP="00914388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 w:rsidRPr="001D4903">
        <w:rPr>
          <w:rFonts w:ascii="Arial" w:hAnsi="Arial"/>
          <w:b/>
          <w:bCs/>
          <w:sz w:val="28"/>
          <w:szCs w:val="28"/>
          <w:rtl/>
        </w:rPr>
        <w:t xml:space="preserve">القرار: </w:t>
      </w:r>
      <w:r w:rsidR="00914388">
        <w:rPr>
          <w:rFonts w:ascii="Arial" w:hAnsi="Arial" w:hint="cs"/>
          <w:b/>
          <w:bCs/>
          <w:sz w:val="28"/>
          <w:szCs w:val="28"/>
          <w:rtl/>
        </w:rPr>
        <w:t>وافق المجلس بما لا يخالف اللوائح</w:t>
      </w:r>
      <w:r w:rsidR="002221C6">
        <w:rPr>
          <w:rFonts w:ascii="Arial" w:hAnsi="Arial" w:hint="cs"/>
          <w:b/>
          <w:bCs/>
          <w:sz w:val="28"/>
          <w:szCs w:val="28"/>
          <w:rtl/>
        </w:rPr>
        <w:t>.</w:t>
      </w:r>
    </w:p>
    <w:p w:rsidR="00A57762" w:rsidRDefault="00832A85" w:rsidP="00832A85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/>
        <w:jc w:val="both"/>
        <w:rPr>
          <w:rFonts w:ascii="Arial" w:hAnsi="Arial" w:hint="cs"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832A85">
        <w:rPr>
          <w:rFonts w:ascii="Arial" w:hAnsi="Arial" w:hint="cs"/>
          <w:sz w:val="24"/>
          <w:szCs w:val="24"/>
          <w:rtl/>
        </w:rPr>
        <w:t xml:space="preserve">بخصوص </w:t>
      </w:r>
      <w:proofErr w:type="spellStart"/>
      <w:r>
        <w:rPr>
          <w:rFonts w:ascii="Arial" w:hAnsi="Arial" w:hint="cs"/>
          <w:sz w:val="28"/>
          <w:szCs w:val="28"/>
          <w:rtl/>
        </w:rPr>
        <w:t>الإقتراح</w:t>
      </w:r>
      <w:proofErr w:type="spellEnd"/>
      <w:r>
        <w:rPr>
          <w:rFonts w:ascii="Arial" w:hAnsi="Arial" w:hint="cs"/>
          <w:sz w:val="28"/>
          <w:szCs w:val="28"/>
          <w:rtl/>
        </w:rPr>
        <w:t xml:space="preserve"> المقدم من</w:t>
      </w:r>
      <w:r w:rsidR="00211F33">
        <w:rPr>
          <w:rFonts w:ascii="Arial" w:hAnsi="Arial" w:hint="cs"/>
          <w:sz w:val="28"/>
          <w:szCs w:val="28"/>
          <w:rtl/>
        </w:rPr>
        <w:t xml:space="preserve"> أعضاء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="00211F33">
        <w:rPr>
          <w:rFonts w:ascii="Arial" w:hAnsi="Arial" w:hint="cs"/>
          <w:sz w:val="28"/>
          <w:szCs w:val="28"/>
          <w:rtl/>
        </w:rPr>
        <w:t>و</w:t>
      </w:r>
      <w:r>
        <w:rPr>
          <w:rFonts w:ascii="Arial" w:hAnsi="Arial" w:hint="cs"/>
          <w:sz w:val="28"/>
          <w:szCs w:val="28"/>
          <w:rtl/>
        </w:rPr>
        <w:t xml:space="preserve">رئيس مجلس القسم بشأن نظام توزيع صافى العائد </w:t>
      </w:r>
      <w:proofErr w:type="spellStart"/>
      <w:r>
        <w:rPr>
          <w:rFonts w:ascii="Arial" w:hAnsi="Arial" w:hint="cs"/>
          <w:sz w:val="28"/>
          <w:szCs w:val="28"/>
          <w:rtl/>
        </w:rPr>
        <w:t>المالى</w:t>
      </w:r>
      <w:proofErr w:type="spellEnd"/>
      <w:r w:rsidR="00211F33">
        <w:rPr>
          <w:rFonts w:ascii="Arial" w:hAnsi="Arial" w:hint="cs"/>
          <w:sz w:val="28"/>
          <w:szCs w:val="28"/>
          <w:rtl/>
        </w:rPr>
        <w:t xml:space="preserve"> (مكافآت تدريس</w:t>
      </w:r>
      <w:r w:rsidR="00E20324">
        <w:rPr>
          <w:rFonts w:ascii="Arial" w:hAnsi="Arial" w:hint="cs"/>
          <w:sz w:val="28"/>
          <w:szCs w:val="28"/>
          <w:rtl/>
        </w:rPr>
        <w:t xml:space="preserve"> وتصحيح</w:t>
      </w:r>
      <w:bookmarkStart w:id="0" w:name="_GoBack"/>
      <w:bookmarkEnd w:id="0"/>
      <w:r w:rsidR="00211F33">
        <w:rPr>
          <w:rFonts w:ascii="Arial" w:hAnsi="Arial" w:hint="cs"/>
          <w:sz w:val="28"/>
          <w:szCs w:val="28"/>
          <w:rtl/>
        </w:rPr>
        <w:t>)</w:t>
      </w:r>
      <w:r>
        <w:rPr>
          <w:rFonts w:ascii="Arial" w:hAnsi="Arial" w:hint="cs"/>
          <w:sz w:val="28"/>
          <w:szCs w:val="28"/>
          <w:rtl/>
        </w:rPr>
        <w:t xml:space="preserve"> لتدريس مقررات البرنامج المميز</w:t>
      </w:r>
      <w:r w:rsidR="00B522A0">
        <w:rPr>
          <w:rFonts w:ascii="Arial" w:hAnsi="Arial" w:hint="cs"/>
          <w:sz w:val="28"/>
          <w:szCs w:val="28"/>
          <w:rtl/>
        </w:rPr>
        <w:t>(برامج اللغة الإنجليزية)</w:t>
      </w:r>
      <w:r>
        <w:rPr>
          <w:rFonts w:ascii="Arial" w:hAnsi="Arial" w:hint="cs"/>
          <w:sz w:val="28"/>
          <w:szCs w:val="28"/>
          <w:rtl/>
        </w:rPr>
        <w:t>.</w:t>
      </w:r>
    </w:p>
    <w:p w:rsidR="00832A85" w:rsidRDefault="00832A85" w:rsidP="00B522A0">
      <w:pPr>
        <w:tabs>
          <w:tab w:val="left" w:pos="392"/>
        </w:tabs>
        <w:spacing w:before="120" w:after="120" w:line="240" w:lineRule="auto"/>
        <w:ind w:left="63"/>
        <w:jc w:val="both"/>
        <w:rPr>
          <w:rFonts w:ascii="Arial" w:hAnsi="Arial" w:hint="cs"/>
          <w:b/>
          <w:bCs/>
          <w:sz w:val="28"/>
          <w:szCs w:val="28"/>
          <w:rtl/>
        </w:rPr>
      </w:pPr>
      <w:r w:rsidRPr="00E711F5">
        <w:rPr>
          <w:rFonts w:ascii="Arial" w:hAnsi="Arial" w:hint="cs"/>
          <w:b/>
          <w:bCs/>
          <w:sz w:val="28"/>
          <w:szCs w:val="28"/>
          <w:rtl/>
        </w:rPr>
        <w:t xml:space="preserve">القرار: تمت </w:t>
      </w:r>
      <w:r w:rsidR="00B522A0">
        <w:rPr>
          <w:rFonts w:ascii="Arial" w:hAnsi="Arial" w:hint="cs"/>
          <w:b/>
          <w:bCs/>
          <w:sz w:val="28"/>
          <w:szCs w:val="28"/>
          <w:rtl/>
        </w:rPr>
        <w:t>ال</w:t>
      </w:r>
      <w:r w:rsidRPr="00E711F5">
        <w:rPr>
          <w:rFonts w:ascii="Arial" w:hAnsi="Arial" w:hint="cs"/>
          <w:b/>
          <w:bCs/>
          <w:sz w:val="28"/>
          <w:szCs w:val="28"/>
          <w:rtl/>
        </w:rPr>
        <w:t xml:space="preserve">موافقة </w:t>
      </w:r>
      <w:r w:rsidR="00864ED1" w:rsidRPr="00E711F5">
        <w:rPr>
          <w:rFonts w:ascii="Arial" w:hAnsi="Arial" w:hint="cs"/>
          <w:b/>
          <w:bCs/>
          <w:sz w:val="28"/>
          <w:szCs w:val="28"/>
          <w:rtl/>
        </w:rPr>
        <w:t xml:space="preserve">على </w:t>
      </w:r>
      <w:proofErr w:type="spellStart"/>
      <w:r w:rsidR="00864ED1" w:rsidRPr="00E711F5">
        <w:rPr>
          <w:rFonts w:ascii="Arial" w:hAnsi="Arial" w:hint="cs"/>
          <w:b/>
          <w:bCs/>
          <w:sz w:val="28"/>
          <w:szCs w:val="28"/>
          <w:rtl/>
        </w:rPr>
        <w:t>الإقتراح</w:t>
      </w:r>
      <w:proofErr w:type="spellEnd"/>
      <w:r w:rsidR="00864ED1" w:rsidRPr="00E711F5">
        <w:rPr>
          <w:rFonts w:ascii="Arial" w:hAnsi="Arial" w:hint="cs"/>
          <w:b/>
          <w:bCs/>
          <w:sz w:val="28"/>
          <w:szCs w:val="28"/>
          <w:rtl/>
        </w:rPr>
        <w:t xml:space="preserve"> المقدم</w:t>
      </w:r>
      <w:r w:rsidR="00211F33" w:rsidRPr="00E711F5">
        <w:rPr>
          <w:rFonts w:ascii="Arial" w:hAnsi="Arial" w:hint="cs"/>
          <w:b/>
          <w:bCs/>
          <w:sz w:val="28"/>
          <w:szCs w:val="28"/>
          <w:rtl/>
        </w:rPr>
        <w:t>.</w:t>
      </w:r>
      <w:r w:rsidR="00864ED1" w:rsidRPr="00E711F5">
        <w:rPr>
          <w:rFonts w:ascii="Arial" w:hAnsi="Arial" w:hint="cs"/>
          <w:b/>
          <w:bCs/>
          <w:sz w:val="28"/>
          <w:szCs w:val="28"/>
          <w:rtl/>
        </w:rPr>
        <w:t xml:space="preserve"> </w:t>
      </w:r>
    </w:p>
    <w:p w:rsidR="001F1641" w:rsidRPr="00E711F5" w:rsidRDefault="001F1641" w:rsidP="00832A85">
      <w:pPr>
        <w:tabs>
          <w:tab w:val="left" w:pos="392"/>
        </w:tabs>
        <w:spacing w:before="120" w:after="120" w:line="240" w:lineRule="auto"/>
        <w:ind w:left="63"/>
        <w:jc w:val="both"/>
        <w:rPr>
          <w:rFonts w:ascii="Arial" w:hAnsi="Arial"/>
          <w:b/>
          <w:bCs/>
          <w:sz w:val="28"/>
          <w:szCs w:val="28"/>
          <w:rtl/>
        </w:rPr>
      </w:pPr>
    </w:p>
    <w:p w:rsidR="00E71FE4" w:rsidRDefault="001F1641" w:rsidP="001F1641">
      <w:pPr>
        <w:tabs>
          <w:tab w:val="left" w:pos="392"/>
          <w:tab w:val="left" w:pos="662"/>
        </w:tabs>
        <w:spacing w:after="0" w:line="240" w:lineRule="auto"/>
        <w:ind w:left="36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</w:t>
      </w:r>
      <w:r w:rsidR="00B403BB" w:rsidRPr="00FF0462">
        <w:rPr>
          <w:rFonts w:ascii="Arial" w:hAnsi="Arial"/>
          <w:sz w:val="28"/>
          <w:szCs w:val="28"/>
          <w:rtl/>
        </w:rPr>
        <w:t xml:space="preserve"> </w:t>
      </w:r>
      <w:r w:rsidR="00E71FE4" w:rsidRPr="00FF0462">
        <w:rPr>
          <w:rFonts w:ascii="Arial" w:hAnsi="Arial"/>
          <w:sz w:val="28"/>
          <w:szCs w:val="28"/>
          <w:rtl/>
        </w:rPr>
        <w:t xml:space="preserve"> أمين مجلس القسم</w:t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  <w:t xml:space="preserve">        </w:t>
      </w:r>
      <w:r w:rsidR="00B403BB" w:rsidRPr="00FF0462">
        <w:rPr>
          <w:rFonts w:ascii="Arial" w:hAnsi="Arial"/>
          <w:sz w:val="28"/>
          <w:szCs w:val="28"/>
          <w:rtl/>
        </w:rPr>
        <w:t xml:space="preserve">     </w:t>
      </w:r>
      <w:r w:rsidR="00737A6D">
        <w:rPr>
          <w:rFonts w:ascii="Arial" w:hAnsi="Arial" w:hint="cs"/>
          <w:sz w:val="28"/>
          <w:szCs w:val="28"/>
          <w:rtl/>
        </w:rPr>
        <w:t xml:space="preserve">    </w:t>
      </w:r>
      <w:r w:rsidR="00B403BB" w:rsidRPr="00FF0462">
        <w:rPr>
          <w:rFonts w:ascii="Arial" w:hAnsi="Arial"/>
          <w:sz w:val="28"/>
          <w:szCs w:val="28"/>
          <w:rtl/>
        </w:rPr>
        <w:t xml:space="preserve">   </w:t>
      </w:r>
      <w:r w:rsidR="00E71FE4" w:rsidRPr="00FF0462">
        <w:rPr>
          <w:rFonts w:ascii="Arial" w:hAnsi="Arial"/>
          <w:sz w:val="28"/>
          <w:szCs w:val="28"/>
          <w:rtl/>
        </w:rPr>
        <w:t xml:space="preserve"> </w:t>
      </w:r>
      <w:proofErr w:type="gramStart"/>
      <w:r w:rsidR="00E71FE4" w:rsidRPr="00FF0462">
        <w:rPr>
          <w:rFonts w:ascii="Arial" w:hAnsi="Arial"/>
          <w:sz w:val="28"/>
          <w:szCs w:val="28"/>
          <w:rtl/>
        </w:rPr>
        <w:t>رئيس</w:t>
      </w:r>
      <w:proofErr w:type="gramEnd"/>
      <w:r w:rsidR="00E71FE4" w:rsidRPr="00FF0462">
        <w:rPr>
          <w:rFonts w:ascii="Arial" w:hAnsi="Arial"/>
          <w:sz w:val="28"/>
          <w:szCs w:val="28"/>
          <w:rtl/>
        </w:rPr>
        <w:t xml:space="preserve"> مجلس القسم</w:t>
      </w:r>
    </w:p>
    <w:p w:rsidR="00737A6D" w:rsidRPr="00FF0462" w:rsidRDefault="00737A6D" w:rsidP="00FF0462">
      <w:pPr>
        <w:tabs>
          <w:tab w:val="left" w:pos="392"/>
          <w:tab w:val="left" w:pos="662"/>
        </w:tabs>
        <w:spacing w:after="0" w:line="240" w:lineRule="auto"/>
        <w:ind w:left="360"/>
        <w:jc w:val="center"/>
        <w:rPr>
          <w:rFonts w:ascii="Arial" w:hAnsi="Arial"/>
          <w:sz w:val="28"/>
          <w:szCs w:val="28"/>
          <w:rtl/>
        </w:rPr>
      </w:pPr>
    </w:p>
    <w:p w:rsidR="003E6DA6" w:rsidRPr="00FF0462" w:rsidRDefault="00E71FE4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/>
          <w:sz w:val="28"/>
          <w:szCs w:val="28"/>
          <w:rtl/>
        </w:rPr>
        <w:t xml:space="preserve">د/إبراهيم عبدالمنعم  الفقي             </w:t>
      </w:r>
      <w:r w:rsidR="00737A6D">
        <w:rPr>
          <w:rFonts w:ascii="Arial" w:hAnsi="Arial"/>
          <w:sz w:val="28"/>
          <w:szCs w:val="28"/>
          <w:rtl/>
        </w:rPr>
        <w:t xml:space="preserve">                    </w:t>
      </w:r>
      <w:r w:rsidRPr="00FF0462">
        <w:rPr>
          <w:rFonts w:ascii="Arial" w:hAnsi="Arial"/>
          <w:sz w:val="28"/>
          <w:szCs w:val="28"/>
          <w:rtl/>
        </w:rPr>
        <w:t xml:space="preserve">                  </w:t>
      </w:r>
      <w:proofErr w:type="spellStart"/>
      <w:r w:rsidRPr="00FF0462">
        <w:rPr>
          <w:rFonts w:ascii="Arial" w:hAnsi="Arial"/>
          <w:sz w:val="28"/>
          <w:szCs w:val="28"/>
          <w:rtl/>
        </w:rPr>
        <w:t>أ.د</w:t>
      </w:r>
      <w:proofErr w:type="spellEnd"/>
      <w:r w:rsidRPr="00FF0462">
        <w:rPr>
          <w:rFonts w:ascii="Arial" w:hAnsi="Arial"/>
          <w:sz w:val="28"/>
          <w:szCs w:val="28"/>
          <w:rtl/>
        </w:rPr>
        <w:t>/ فاتن محمود عبداللطيف</w:t>
      </w:r>
    </w:p>
    <w:sectPr w:rsidR="003E6DA6" w:rsidRPr="00FF0462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F7" w:rsidRDefault="00927FF7">
      <w:pPr>
        <w:spacing w:after="0" w:line="240" w:lineRule="auto"/>
      </w:pPr>
      <w:r>
        <w:separator/>
      </w:r>
    </w:p>
  </w:endnote>
  <w:endnote w:type="continuationSeparator" w:id="0">
    <w:p w:rsidR="00927FF7" w:rsidRDefault="0092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abic Typesetting" w:hAnsi="Arabic Typesetting" w:cs="Arabic Typesetting"/>
        <w:b/>
        <w:bCs/>
        <w:sz w:val="28"/>
        <w:szCs w:val="28"/>
        <w:rtl/>
      </w:rPr>
      <w:id w:val="-119065500"/>
      <w:docPartObj>
        <w:docPartGallery w:val="Page Numbers (Bottom of Page)"/>
        <w:docPartUnique/>
      </w:docPartObj>
    </w:sdtPr>
    <w:sdtEndPr/>
    <w:sdtContent>
      <w:sdt>
        <w:sdtPr>
          <w:rPr>
            <w:rFonts w:ascii="Arabic Typesetting" w:hAnsi="Arabic Typesetting" w:cs="Arabic Typesetting"/>
            <w:b/>
            <w:bCs/>
            <w:sz w:val="28"/>
            <w:szCs w:val="28"/>
            <w:rtl/>
          </w:rPr>
          <w:id w:val="869261751"/>
          <w:docPartObj>
            <w:docPartGallery w:val="Page Numbers (Top of Page)"/>
            <w:docPartUnique/>
          </w:docPartObj>
        </w:sdtPr>
        <w:sdtEndPr/>
        <w:sdtContent>
          <w:p w:rsidR="00FD17F0" w:rsidRPr="00691F95" w:rsidRDefault="00FD17F0" w:rsidP="00784F37">
            <w:pPr>
              <w:pStyle w:val="a7"/>
              <w:pBdr>
                <w:top w:val="thinThickSmallGap" w:sz="24" w:space="1" w:color="auto"/>
              </w:pBd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مجلس قسم أمراض النبات </w:t>
            </w:r>
            <w:proofErr w:type="gramStart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رقم</w:t>
            </w:r>
            <w:proofErr w:type="gramEnd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(</w:t>
            </w:r>
            <w:r w:rsidR="00784F3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10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) بتاريخ </w:t>
            </w:r>
            <w:r w:rsidR="00784F3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4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/</w:t>
            </w:r>
            <w:r w:rsidR="00784F3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7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/2021  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                                                              </w:t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PAGE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C22920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NUMPAGES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C22920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FD17F0" w:rsidRDefault="00FD1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F7" w:rsidRDefault="00927FF7">
      <w:pPr>
        <w:spacing w:after="0" w:line="240" w:lineRule="auto"/>
      </w:pPr>
      <w:r>
        <w:separator/>
      </w:r>
    </w:p>
  </w:footnote>
  <w:footnote w:type="continuationSeparator" w:id="0">
    <w:p w:rsidR="00927FF7" w:rsidRDefault="0092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F0" w:rsidRDefault="00FD17F0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7292E7" wp14:editId="6F7A7504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E81722" wp14:editId="2DCC56C8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5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32A11EC" wp14:editId="4FFE475A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6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5C"/>
    <w:multiLevelType w:val="hybridMultilevel"/>
    <w:tmpl w:val="309C5D32"/>
    <w:lvl w:ilvl="0" w:tplc="9E94FFCE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D580B9E"/>
    <w:multiLevelType w:val="hybridMultilevel"/>
    <w:tmpl w:val="DC508DBC"/>
    <w:lvl w:ilvl="0" w:tplc="C0C8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6AA2112"/>
    <w:multiLevelType w:val="hybridMultilevel"/>
    <w:tmpl w:val="96C6D026"/>
    <w:lvl w:ilvl="0" w:tplc="C0421B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1598"/>
    <w:multiLevelType w:val="hybridMultilevel"/>
    <w:tmpl w:val="6F6E4E60"/>
    <w:lvl w:ilvl="0" w:tplc="BF1880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25205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C07EB"/>
    <w:multiLevelType w:val="hybridMultilevel"/>
    <w:tmpl w:val="B41C2974"/>
    <w:lvl w:ilvl="0" w:tplc="F314C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D2F5D"/>
    <w:multiLevelType w:val="hybridMultilevel"/>
    <w:tmpl w:val="8D265BC4"/>
    <w:lvl w:ilvl="0" w:tplc="7316A1E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304B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1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473A8"/>
    <w:multiLevelType w:val="hybridMultilevel"/>
    <w:tmpl w:val="FC364EAC"/>
    <w:lvl w:ilvl="0" w:tplc="6DA49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B6C09"/>
    <w:multiLevelType w:val="hybridMultilevel"/>
    <w:tmpl w:val="897285B2"/>
    <w:lvl w:ilvl="0" w:tplc="E88038C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6"/>
  </w:num>
  <w:num w:numId="5">
    <w:abstractNumId w:val="31"/>
  </w:num>
  <w:num w:numId="6">
    <w:abstractNumId w:val="3"/>
  </w:num>
  <w:num w:numId="7">
    <w:abstractNumId w:val="15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8"/>
  </w:num>
  <w:num w:numId="13">
    <w:abstractNumId w:val="24"/>
  </w:num>
  <w:num w:numId="14">
    <w:abstractNumId w:val="28"/>
  </w:num>
  <w:num w:numId="15">
    <w:abstractNumId w:val="12"/>
  </w:num>
  <w:num w:numId="16">
    <w:abstractNumId w:val="6"/>
  </w:num>
  <w:num w:numId="17">
    <w:abstractNumId w:val="0"/>
  </w:num>
  <w:num w:numId="18">
    <w:abstractNumId w:val="26"/>
  </w:num>
  <w:num w:numId="19">
    <w:abstractNumId w:val="30"/>
  </w:num>
  <w:num w:numId="20">
    <w:abstractNumId w:val="14"/>
  </w:num>
  <w:num w:numId="21">
    <w:abstractNumId w:val="11"/>
  </w:num>
  <w:num w:numId="22">
    <w:abstractNumId w:val="20"/>
  </w:num>
  <w:num w:numId="23">
    <w:abstractNumId w:val="22"/>
  </w:num>
  <w:num w:numId="24">
    <w:abstractNumId w:val="32"/>
  </w:num>
  <w:num w:numId="25">
    <w:abstractNumId w:val="1"/>
  </w:num>
  <w:num w:numId="26">
    <w:abstractNumId w:val="9"/>
  </w:num>
  <w:num w:numId="27">
    <w:abstractNumId w:val="19"/>
  </w:num>
  <w:num w:numId="28">
    <w:abstractNumId w:val="18"/>
  </w:num>
  <w:num w:numId="29">
    <w:abstractNumId w:val="29"/>
  </w:num>
  <w:num w:numId="30">
    <w:abstractNumId w:val="27"/>
  </w:num>
  <w:num w:numId="31">
    <w:abstractNumId w:val="2"/>
  </w:num>
  <w:num w:numId="32">
    <w:abstractNumId w:val="7"/>
  </w:num>
  <w:num w:numId="33">
    <w:abstractNumId w:val="10"/>
  </w:num>
  <w:num w:numId="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12369"/>
    <w:rsid w:val="00012864"/>
    <w:rsid w:val="00014E28"/>
    <w:rsid w:val="00015DA6"/>
    <w:rsid w:val="00023B4E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80E62"/>
    <w:rsid w:val="00193B74"/>
    <w:rsid w:val="00196CD8"/>
    <w:rsid w:val="001A021A"/>
    <w:rsid w:val="001A1AFD"/>
    <w:rsid w:val="001A4657"/>
    <w:rsid w:val="001B1946"/>
    <w:rsid w:val="001B29AB"/>
    <w:rsid w:val="001B34E9"/>
    <w:rsid w:val="001B5807"/>
    <w:rsid w:val="001B6F58"/>
    <w:rsid w:val="001C3C55"/>
    <w:rsid w:val="001C55A9"/>
    <w:rsid w:val="001D225E"/>
    <w:rsid w:val="001D4903"/>
    <w:rsid w:val="001D5C21"/>
    <w:rsid w:val="001D6369"/>
    <w:rsid w:val="001E08BD"/>
    <w:rsid w:val="001E1380"/>
    <w:rsid w:val="001E399B"/>
    <w:rsid w:val="001E7427"/>
    <w:rsid w:val="001F1641"/>
    <w:rsid w:val="00203FAE"/>
    <w:rsid w:val="00205F4F"/>
    <w:rsid w:val="00206992"/>
    <w:rsid w:val="00206DDF"/>
    <w:rsid w:val="00207378"/>
    <w:rsid w:val="00211484"/>
    <w:rsid w:val="00211F33"/>
    <w:rsid w:val="002144AE"/>
    <w:rsid w:val="00215BC5"/>
    <w:rsid w:val="0021728A"/>
    <w:rsid w:val="00221A66"/>
    <w:rsid w:val="002221C6"/>
    <w:rsid w:val="00223F42"/>
    <w:rsid w:val="0022412A"/>
    <w:rsid w:val="0022794D"/>
    <w:rsid w:val="0023000F"/>
    <w:rsid w:val="002324A0"/>
    <w:rsid w:val="002406BE"/>
    <w:rsid w:val="0024310F"/>
    <w:rsid w:val="00251C89"/>
    <w:rsid w:val="00254AB3"/>
    <w:rsid w:val="00256331"/>
    <w:rsid w:val="00256E8D"/>
    <w:rsid w:val="00263013"/>
    <w:rsid w:val="00271128"/>
    <w:rsid w:val="00275F4B"/>
    <w:rsid w:val="00281446"/>
    <w:rsid w:val="00281E16"/>
    <w:rsid w:val="00286FAC"/>
    <w:rsid w:val="00290C37"/>
    <w:rsid w:val="00291F83"/>
    <w:rsid w:val="002A0F63"/>
    <w:rsid w:val="002A3CB6"/>
    <w:rsid w:val="002A408B"/>
    <w:rsid w:val="002A4261"/>
    <w:rsid w:val="002A4C18"/>
    <w:rsid w:val="002B094C"/>
    <w:rsid w:val="002C291D"/>
    <w:rsid w:val="002C503E"/>
    <w:rsid w:val="002C5D21"/>
    <w:rsid w:val="002C7B2C"/>
    <w:rsid w:val="002E026E"/>
    <w:rsid w:val="002E04EA"/>
    <w:rsid w:val="002E2D94"/>
    <w:rsid w:val="002F3D1A"/>
    <w:rsid w:val="0030037E"/>
    <w:rsid w:val="003058EC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35EE6"/>
    <w:rsid w:val="00347DB4"/>
    <w:rsid w:val="003527A6"/>
    <w:rsid w:val="0036021B"/>
    <w:rsid w:val="00361760"/>
    <w:rsid w:val="003672F0"/>
    <w:rsid w:val="00371BFF"/>
    <w:rsid w:val="0037770D"/>
    <w:rsid w:val="003779BB"/>
    <w:rsid w:val="0038313E"/>
    <w:rsid w:val="00383998"/>
    <w:rsid w:val="00384AE6"/>
    <w:rsid w:val="00387532"/>
    <w:rsid w:val="00387AD6"/>
    <w:rsid w:val="00390347"/>
    <w:rsid w:val="003979D7"/>
    <w:rsid w:val="003A1C3F"/>
    <w:rsid w:val="003A77C5"/>
    <w:rsid w:val="003B36C1"/>
    <w:rsid w:val="003B4EB7"/>
    <w:rsid w:val="003B73F3"/>
    <w:rsid w:val="003C3070"/>
    <w:rsid w:val="003C3E72"/>
    <w:rsid w:val="003C505B"/>
    <w:rsid w:val="003D22EE"/>
    <w:rsid w:val="003D393C"/>
    <w:rsid w:val="003D3E98"/>
    <w:rsid w:val="003D7F7E"/>
    <w:rsid w:val="003E6DA6"/>
    <w:rsid w:val="003F0A27"/>
    <w:rsid w:val="003F21ED"/>
    <w:rsid w:val="003F2422"/>
    <w:rsid w:val="003F76A0"/>
    <w:rsid w:val="003F7837"/>
    <w:rsid w:val="0040049E"/>
    <w:rsid w:val="00400E91"/>
    <w:rsid w:val="00401625"/>
    <w:rsid w:val="00401C13"/>
    <w:rsid w:val="00402801"/>
    <w:rsid w:val="00407F70"/>
    <w:rsid w:val="004121FA"/>
    <w:rsid w:val="004129F5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A3FCC"/>
    <w:rsid w:val="004C224A"/>
    <w:rsid w:val="004E0DE5"/>
    <w:rsid w:val="004E390C"/>
    <w:rsid w:val="004E6BBD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0CD"/>
    <w:rsid w:val="005211B6"/>
    <w:rsid w:val="0052628E"/>
    <w:rsid w:val="0052642E"/>
    <w:rsid w:val="00526ECC"/>
    <w:rsid w:val="00527FC5"/>
    <w:rsid w:val="00531412"/>
    <w:rsid w:val="00535879"/>
    <w:rsid w:val="005367E7"/>
    <w:rsid w:val="00540A54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C193C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23303"/>
    <w:rsid w:val="00630984"/>
    <w:rsid w:val="00633770"/>
    <w:rsid w:val="0065535D"/>
    <w:rsid w:val="00660913"/>
    <w:rsid w:val="00660E63"/>
    <w:rsid w:val="00663569"/>
    <w:rsid w:val="00663C1D"/>
    <w:rsid w:val="00666CA4"/>
    <w:rsid w:val="00670432"/>
    <w:rsid w:val="006732E0"/>
    <w:rsid w:val="00685E6D"/>
    <w:rsid w:val="00691F95"/>
    <w:rsid w:val="0069240D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6766"/>
    <w:rsid w:val="006F30E8"/>
    <w:rsid w:val="006F36BA"/>
    <w:rsid w:val="006F3F01"/>
    <w:rsid w:val="006F4EEA"/>
    <w:rsid w:val="006F7CB7"/>
    <w:rsid w:val="007064AC"/>
    <w:rsid w:val="00713BD8"/>
    <w:rsid w:val="00714F54"/>
    <w:rsid w:val="007204E9"/>
    <w:rsid w:val="0072124F"/>
    <w:rsid w:val="007235C7"/>
    <w:rsid w:val="00725D6B"/>
    <w:rsid w:val="0073189D"/>
    <w:rsid w:val="00732E97"/>
    <w:rsid w:val="00737900"/>
    <w:rsid w:val="00737A6D"/>
    <w:rsid w:val="007442DB"/>
    <w:rsid w:val="00744FC5"/>
    <w:rsid w:val="00746C29"/>
    <w:rsid w:val="00750161"/>
    <w:rsid w:val="0076088C"/>
    <w:rsid w:val="00761528"/>
    <w:rsid w:val="00771F4D"/>
    <w:rsid w:val="00773D76"/>
    <w:rsid w:val="007747A1"/>
    <w:rsid w:val="00782D8D"/>
    <w:rsid w:val="007845D7"/>
    <w:rsid w:val="00784F37"/>
    <w:rsid w:val="007902F4"/>
    <w:rsid w:val="007A02A8"/>
    <w:rsid w:val="007A2343"/>
    <w:rsid w:val="007A415A"/>
    <w:rsid w:val="007A5EC6"/>
    <w:rsid w:val="007A74EA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2A85"/>
    <w:rsid w:val="00835632"/>
    <w:rsid w:val="00835FDC"/>
    <w:rsid w:val="00836328"/>
    <w:rsid w:val="00842C2A"/>
    <w:rsid w:val="008541B5"/>
    <w:rsid w:val="00854FDD"/>
    <w:rsid w:val="00864ED1"/>
    <w:rsid w:val="0086699C"/>
    <w:rsid w:val="0086700E"/>
    <w:rsid w:val="008670CF"/>
    <w:rsid w:val="00870C71"/>
    <w:rsid w:val="0087214A"/>
    <w:rsid w:val="00872F09"/>
    <w:rsid w:val="0088203A"/>
    <w:rsid w:val="00890A20"/>
    <w:rsid w:val="00890C0D"/>
    <w:rsid w:val="00891253"/>
    <w:rsid w:val="00892542"/>
    <w:rsid w:val="008937B2"/>
    <w:rsid w:val="00894F38"/>
    <w:rsid w:val="008A1895"/>
    <w:rsid w:val="008A2A81"/>
    <w:rsid w:val="008A501C"/>
    <w:rsid w:val="008A63F7"/>
    <w:rsid w:val="008A7356"/>
    <w:rsid w:val="008B399D"/>
    <w:rsid w:val="008C0521"/>
    <w:rsid w:val="008D0577"/>
    <w:rsid w:val="008D2570"/>
    <w:rsid w:val="008D30F4"/>
    <w:rsid w:val="008D338C"/>
    <w:rsid w:val="008E06B6"/>
    <w:rsid w:val="008E173F"/>
    <w:rsid w:val="008E4C88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14388"/>
    <w:rsid w:val="009203DA"/>
    <w:rsid w:val="00923B26"/>
    <w:rsid w:val="0092534A"/>
    <w:rsid w:val="00925D8A"/>
    <w:rsid w:val="00927FBA"/>
    <w:rsid w:val="00927FF7"/>
    <w:rsid w:val="00933FEE"/>
    <w:rsid w:val="00935366"/>
    <w:rsid w:val="00950FC0"/>
    <w:rsid w:val="00953012"/>
    <w:rsid w:val="009619B3"/>
    <w:rsid w:val="009832B9"/>
    <w:rsid w:val="00984746"/>
    <w:rsid w:val="00985332"/>
    <w:rsid w:val="00996C91"/>
    <w:rsid w:val="009A3064"/>
    <w:rsid w:val="009A6E7B"/>
    <w:rsid w:val="009A76D2"/>
    <w:rsid w:val="009C25DB"/>
    <w:rsid w:val="009C6829"/>
    <w:rsid w:val="009D6C27"/>
    <w:rsid w:val="009D7806"/>
    <w:rsid w:val="009D7C7B"/>
    <w:rsid w:val="009E2535"/>
    <w:rsid w:val="009E3440"/>
    <w:rsid w:val="009E394C"/>
    <w:rsid w:val="009E4850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762"/>
    <w:rsid w:val="00A57919"/>
    <w:rsid w:val="00A6399A"/>
    <w:rsid w:val="00A65DEE"/>
    <w:rsid w:val="00A80D5F"/>
    <w:rsid w:val="00A84413"/>
    <w:rsid w:val="00A866DE"/>
    <w:rsid w:val="00A95402"/>
    <w:rsid w:val="00A959DF"/>
    <w:rsid w:val="00A95D4C"/>
    <w:rsid w:val="00A95DA0"/>
    <w:rsid w:val="00AA36C8"/>
    <w:rsid w:val="00AA637C"/>
    <w:rsid w:val="00AB2AE9"/>
    <w:rsid w:val="00AB3A66"/>
    <w:rsid w:val="00AB464D"/>
    <w:rsid w:val="00AB63B5"/>
    <w:rsid w:val="00AB7076"/>
    <w:rsid w:val="00AD01AF"/>
    <w:rsid w:val="00AD2DFC"/>
    <w:rsid w:val="00AE10CF"/>
    <w:rsid w:val="00AE1683"/>
    <w:rsid w:val="00AE18EC"/>
    <w:rsid w:val="00AE1A28"/>
    <w:rsid w:val="00AE5A83"/>
    <w:rsid w:val="00AF46EE"/>
    <w:rsid w:val="00B01A0A"/>
    <w:rsid w:val="00B107C5"/>
    <w:rsid w:val="00B15846"/>
    <w:rsid w:val="00B20235"/>
    <w:rsid w:val="00B27728"/>
    <w:rsid w:val="00B30C73"/>
    <w:rsid w:val="00B3515F"/>
    <w:rsid w:val="00B35B51"/>
    <w:rsid w:val="00B36A71"/>
    <w:rsid w:val="00B403BB"/>
    <w:rsid w:val="00B40827"/>
    <w:rsid w:val="00B45C9C"/>
    <w:rsid w:val="00B45F5B"/>
    <w:rsid w:val="00B50917"/>
    <w:rsid w:val="00B522A0"/>
    <w:rsid w:val="00B557EF"/>
    <w:rsid w:val="00B57D70"/>
    <w:rsid w:val="00B632DE"/>
    <w:rsid w:val="00B63306"/>
    <w:rsid w:val="00B65A14"/>
    <w:rsid w:val="00B663EA"/>
    <w:rsid w:val="00B72D90"/>
    <w:rsid w:val="00B75E70"/>
    <w:rsid w:val="00B80FEC"/>
    <w:rsid w:val="00B84B64"/>
    <w:rsid w:val="00B84D23"/>
    <w:rsid w:val="00B85B87"/>
    <w:rsid w:val="00B9101E"/>
    <w:rsid w:val="00B9292A"/>
    <w:rsid w:val="00B94291"/>
    <w:rsid w:val="00B96D6D"/>
    <w:rsid w:val="00B975AA"/>
    <w:rsid w:val="00BA0C87"/>
    <w:rsid w:val="00BA2CF9"/>
    <w:rsid w:val="00BA4E34"/>
    <w:rsid w:val="00BB0229"/>
    <w:rsid w:val="00BB140A"/>
    <w:rsid w:val="00BC186A"/>
    <w:rsid w:val="00BC26E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2920"/>
    <w:rsid w:val="00C2312A"/>
    <w:rsid w:val="00C2416B"/>
    <w:rsid w:val="00C2448B"/>
    <w:rsid w:val="00C32579"/>
    <w:rsid w:val="00C331D0"/>
    <w:rsid w:val="00C35F64"/>
    <w:rsid w:val="00C4098B"/>
    <w:rsid w:val="00C43644"/>
    <w:rsid w:val="00C5104E"/>
    <w:rsid w:val="00C52BC4"/>
    <w:rsid w:val="00C53CB2"/>
    <w:rsid w:val="00C55540"/>
    <w:rsid w:val="00C63B9C"/>
    <w:rsid w:val="00C64794"/>
    <w:rsid w:val="00C64F13"/>
    <w:rsid w:val="00C65F10"/>
    <w:rsid w:val="00C66F19"/>
    <w:rsid w:val="00C70B42"/>
    <w:rsid w:val="00C7285D"/>
    <w:rsid w:val="00C731C2"/>
    <w:rsid w:val="00C8114B"/>
    <w:rsid w:val="00C81BB5"/>
    <w:rsid w:val="00C81C45"/>
    <w:rsid w:val="00C92642"/>
    <w:rsid w:val="00C9392E"/>
    <w:rsid w:val="00C94E45"/>
    <w:rsid w:val="00CA097C"/>
    <w:rsid w:val="00CB12A2"/>
    <w:rsid w:val="00CB5252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18"/>
    <w:rsid w:val="00D126A6"/>
    <w:rsid w:val="00D13A0B"/>
    <w:rsid w:val="00D13AD2"/>
    <w:rsid w:val="00D20B20"/>
    <w:rsid w:val="00D268FC"/>
    <w:rsid w:val="00D34001"/>
    <w:rsid w:val="00D350BD"/>
    <w:rsid w:val="00D477B7"/>
    <w:rsid w:val="00D54DC4"/>
    <w:rsid w:val="00D56B42"/>
    <w:rsid w:val="00D60281"/>
    <w:rsid w:val="00D60A93"/>
    <w:rsid w:val="00D6452F"/>
    <w:rsid w:val="00D703E5"/>
    <w:rsid w:val="00D732C0"/>
    <w:rsid w:val="00D73477"/>
    <w:rsid w:val="00D82B6B"/>
    <w:rsid w:val="00D86664"/>
    <w:rsid w:val="00D979F0"/>
    <w:rsid w:val="00DA03F4"/>
    <w:rsid w:val="00DB39CD"/>
    <w:rsid w:val="00DB3B19"/>
    <w:rsid w:val="00DB503F"/>
    <w:rsid w:val="00DB51DF"/>
    <w:rsid w:val="00DC283D"/>
    <w:rsid w:val="00DC4A01"/>
    <w:rsid w:val="00DC4CB3"/>
    <w:rsid w:val="00DC79DE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7669"/>
    <w:rsid w:val="00E17EB8"/>
    <w:rsid w:val="00E20324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1F5"/>
    <w:rsid w:val="00E719E2"/>
    <w:rsid w:val="00E71FE4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EF4DD6"/>
    <w:rsid w:val="00F0245B"/>
    <w:rsid w:val="00F029BD"/>
    <w:rsid w:val="00F132D2"/>
    <w:rsid w:val="00F17C12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47CE3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9546C"/>
    <w:rsid w:val="00F96AE9"/>
    <w:rsid w:val="00F97C1F"/>
    <w:rsid w:val="00FB56A1"/>
    <w:rsid w:val="00FB6ED3"/>
    <w:rsid w:val="00FB783C"/>
    <w:rsid w:val="00FC356D"/>
    <w:rsid w:val="00FC638D"/>
    <w:rsid w:val="00FC7901"/>
    <w:rsid w:val="00FD023C"/>
    <w:rsid w:val="00FD0B37"/>
    <w:rsid w:val="00FD17F0"/>
    <w:rsid w:val="00FD4C13"/>
    <w:rsid w:val="00FD4D3E"/>
    <w:rsid w:val="00FE0165"/>
    <w:rsid w:val="00FE1CEE"/>
    <w:rsid w:val="00FE38FC"/>
    <w:rsid w:val="00FE50A0"/>
    <w:rsid w:val="00FE5DE4"/>
    <w:rsid w:val="00FF0462"/>
    <w:rsid w:val="00FF1A3E"/>
    <w:rsid w:val="00FF3869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1CD8-E0F8-44F3-BA86-169A5155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10</cp:revision>
  <cp:lastPrinted>2021-07-06T10:59:00Z</cp:lastPrinted>
  <dcterms:created xsi:type="dcterms:W3CDTF">2021-07-04T09:29:00Z</dcterms:created>
  <dcterms:modified xsi:type="dcterms:W3CDTF">2021-07-11T08:49:00Z</dcterms:modified>
</cp:coreProperties>
</file>