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10" w:rsidRPr="00D21E49" w:rsidRDefault="003F633F" w:rsidP="003F633F">
      <w:pPr>
        <w:jc w:val="center"/>
        <w:rPr>
          <w:rFonts w:ascii="Arabic Typesetting" w:eastAsia="PMingLiU" w:hAnsi="Arabic Typesetting" w:cs="Arabic Typesetting"/>
          <w:b/>
          <w:bCs/>
          <w:sz w:val="36"/>
          <w:szCs w:val="36"/>
          <w:lang w:bidi="ar-EG"/>
        </w:rPr>
      </w:pPr>
      <w:r>
        <w:rPr>
          <w:rFonts w:ascii="Arabic Typesetting" w:eastAsia="PMingLiU" w:hAnsi="Arabic Typesetting" w:cs="Arabic Typesetting"/>
          <w:b/>
          <w:bCs/>
          <w:sz w:val="36"/>
          <w:szCs w:val="36"/>
          <w:rtl/>
          <w:lang w:bidi="ar-EG"/>
        </w:rPr>
        <w:t>أستبيان عن</w:t>
      </w:r>
      <w:r>
        <w:rPr>
          <w:rFonts w:ascii="Arabic Typesetting" w:eastAsia="PMingLiU" w:hAnsi="Arabic Typesetting" w:cs="Arabic Typesetting" w:hint="cs"/>
          <w:b/>
          <w:bCs/>
          <w:sz w:val="36"/>
          <w:szCs w:val="36"/>
          <w:rtl/>
          <w:lang w:bidi="ar-EG"/>
        </w:rPr>
        <w:t xml:space="preserve"> الرضا الؤظيفى</w:t>
      </w:r>
      <w:r w:rsidR="00174E10" w:rsidRPr="00D21E49">
        <w:rPr>
          <w:rFonts w:ascii="Arabic Typesetting" w:eastAsia="PMingLiU" w:hAnsi="Arabic Typesetting" w:cs="Arabic Typesetting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Arabic Typesetting" w:eastAsia="PMingLiU" w:hAnsi="Arabic Typesetting" w:cs="Arabic Typesetting" w:hint="cs"/>
          <w:b/>
          <w:bCs/>
          <w:sz w:val="36"/>
          <w:szCs w:val="36"/>
          <w:rtl/>
          <w:lang w:bidi="ar-EG"/>
        </w:rPr>
        <w:t xml:space="preserve">عند اعضاء هيئة التدريس / الهيئة المعاونة فى </w:t>
      </w:r>
      <w:r w:rsidR="00174E10" w:rsidRPr="00D21E49">
        <w:rPr>
          <w:rFonts w:ascii="Arabic Typesetting" w:eastAsia="PMingLiU" w:hAnsi="Arabic Typesetting" w:cs="Arabic Typesetting"/>
          <w:b/>
          <w:bCs/>
          <w:sz w:val="36"/>
          <w:szCs w:val="36"/>
          <w:rtl/>
          <w:lang w:bidi="ar-EG"/>
        </w:rPr>
        <w:t>مجتمع الكلية 2015/2016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597"/>
        <w:gridCol w:w="675"/>
        <w:gridCol w:w="709"/>
        <w:gridCol w:w="6661"/>
      </w:tblGrid>
      <w:tr w:rsidR="00E10C86" w:rsidTr="00394BC7">
        <w:tc>
          <w:tcPr>
            <w:tcW w:w="708" w:type="dxa"/>
          </w:tcPr>
          <w:p w:rsidR="00E10C86" w:rsidRDefault="00807FA5" w:rsidP="00D21E49">
            <w:pPr>
              <w:jc w:val="center"/>
            </w:pPr>
            <w:r>
              <w:t>100%</w:t>
            </w:r>
          </w:p>
        </w:tc>
        <w:tc>
          <w:tcPr>
            <w:tcW w:w="597" w:type="dxa"/>
          </w:tcPr>
          <w:p w:rsidR="00E10C86" w:rsidRDefault="00807FA5" w:rsidP="00D21E49">
            <w:pPr>
              <w:jc w:val="center"/>
            </w:pPr>
            <w:r>
              <w:t>75%</w:t>
            </w:r>
          </w:p>
        </w:tc>
        <w:tc>
          <w:tcPr>
            <w:tcW w:w="675" w:type="dxa"/>
          </w:tcPr>
          <w:p w:rsidR="00E10C86" w:rsidRDefault="00807FA5" w:rsidP="00D21E49">
            <w:pPr>
              <w:jc w:val="center"/>
            </w:pPr>
            <w:r>
              <w:t>50%</w:t>
            </w:r>
          </w:p>
        </w:tc>
        <w:tc>
          <w:tcPr>
            <w:tcW w:w="709" w:type="dxa"/>
          </w:tcPr>
          <w:p w:rsidR="00E10C86" w:rsidRDefault="00807FA5" w:rsidP="00D21E49">
            <w:pPr>
              <w:jc w:val="center"/>
            </w:pPr>
            <w:r>
              <w:t>25%</w:t>
            </w:r>
          </w:p>
        </w:tc>
        <w:tc>
          <w:tcPr>
            <w:tcW w:w="6661" w:type="dxa"/>
          </w:tcPr>
          <w:p w:rsidR="00E10C86" w:rsidRDefault="00394BC7" w:rsidP="00D21E4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البنود</w:t>
            </w:r>
          </w:p>
        </w:tc>
      </w:tr>
      <w:tr w:rsidR="00937B0D" w:rsidTr="00394BC7">
        <w:tc>
          <w:tcPr>
            <w:tcW w:w="708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597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661" w:type="dxa"/>
            <w:vAlign w:val="center"/>
          </w:tcPr>
          <w:p w:rsidR="00937B0D" w:rsidRPr="003F633F" w:rsidRDefault="003F633F" w:rsidP="00394BC7">
            <w:pPr>
              <w:bidi/>
              <w:spacing w:line="360" w:lineRule="auto"/>
              <w:ind w:left="360"/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 w:hAnsi="Arabic Transparent" w:cs="Arabic Transparent" w:hint="cs"/>
                <w:b/>
                <w:bCs/>
                <w:color w:val="000000"/>
                <w:kern w:val="24"/>
                <w:sz w:val="24"/>
                <w:szCs w:val="24"/>
                <w:rtl/>
                <w:lang w:bidi="ar-EG"/>
              </w:rPr>
              <w:t>1.</w:t>
            </w:r>
            <w:r w:rsidR="00937B0D" w:rsidRPr="003F633F">
              <w:rPr>
                <w:rFonts w:eastAsiaTheme="minorEastAsia" w:hAnsi="Arabic Transparent" w:cs="Arabic Transparent"/>
                <w:b/>
                <w:bCs/>
                <w:color w:val="000000"/>
                <w:kern w:val="24"/>
                <w:sz w:val="24"/>
                <w:szCs w:val="24"/>
                <w:rtl/>
                <w:lang w:bidi="ar-EG"/>
              </w:rPr>
              <w:t>مدي مشاركتهم في إتخاذ القرارات الخاصة بالقسم</w:t>
            </w:r>
            <w:r w:rsidRPr="003F633F">
              <w:rPr>
                <w:rFonts w:eastAsiaTheme="minorEastAsia" w:hAnsi="Arabic Transparent" w:cs="Arabic Transparent" w:hint="cs"/>
                <w:b/>
                <w:bCs/>
                <w:color w:val="000000"/>
                <w:kern w:val="24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937B0D" w:rsidTr="00394BC7">
        <w:tc>
          <w:tcPr>
            <w:tcW w:w="708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597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661" w:type="dxa"/>
            <w:vAlign w:val="center"/>
          </w:tcPr>
          <w:p w:rsidR="00937B0D" w:rsidRPr="003F633F" w:rsidRDefault="003F633F" w:rsidP="00394BC7">
            <w:pPr>
              <w:bidi/>
              <w:spacing w:line="360" w:lineRule="auto"/>
              <w:ind w:left="360"/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 w:hAnsi="Calibri" w:cs="Arabic Transparent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2.</w:t>
            </w:r>
            <w:r w:rsidR="00937B0D" w:rsidRPr="003F633F">
              <w:rPr>
                <w:rFonts w:eastAsiaTheme="minorEastAsia" w:hAnsi="Arabic Transparent" w:cs="Arabic Transparent"/>
                <w:b/>
                <w:bCs/>
                <w:color w:val="000000"/>
                <w:kern w:val="24"/>
                <w:sz w:val="24"/>
                <w:szCs w:val="24"/>
                <w:rtl/>
                <w:lang w:bidi="ar-EG"/>
              </w:rPr>
              <w:t>مدي المصداقية والشفافية في إتخاذ القرارات علي مستوى الأقسام العلمية</w:t>
            </w:r>
            <w:r w:rsidR="00937B0D" w:rsidRPr="003F633F">
              <w:rPr>
                <w:rFonts w:eastAsiaTheme="minorEastAsia" w:hAnsi="Arabic Transparent" w:cs="Arabic Transparent" w:hint="cs"/>
                <w:b/>
                <w:bCs/>
                <w:color w:val="000000"/>
                <w:kern w:val="24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937B0D" w:rsidTr="00394BC7">
        <w:tc>
          <w:tcPr>
            <w:tcW w:w="708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597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661" w:type="dxa"/>
            <w:vAlign w:val="center"/>
          </w:tcPr>
          <w:p w:rsidR="00937B0D" w:rsidRPr="003F633F" w:rsidRDefault="003F633F" w:rsidP="00394BC7">
            <w:pPr>
              <w:bidi/>
              <w:spacing w:line="360" w:lineRule="auto"/>
              <w:ind w:left="360"/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 w:hAnsi="Calibri" w:cs="Arabic Transparent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3.</w:t>
            </w:r>
            <w:r w:rsidR="00937B0D" w:rsidRPr="003F633F">
              <w:rPr>
                <w:rFonts w:eastAsiaTheme="minorEastAsia" w:hAnsi="Arabic Transparent" w:cs="Arabic Transparent"/>
                <w:b/>
                <w:bCs/>
                <w:color w:val="000000"/>
                <w:kern w:val="24"/>
                <w:sz w:val="24"/>
                <w:szCs w:val="24"/>
                <w:rtl/>
                <w:lang w:bidi="ar-EG"/>
              </w:rPr>
              <w:t xml:space="preserve">مدي المصداقية والشفافية في إتخاذ القرارات علي مستوي مجلس الكلية </w:t>
            </w:r>
            <w:r w:rsidR="00937B0D" w:rsidRPr="003F633F">
              <w:rPr>
                <w:rFonts w:eastAsiaTheme="minorEastAsia" w:hAnsi="Arabic Transparent" w:cs="Arabic Transparent" w:hint="cs"/>
                <w:b/>
                <w:bCs/>
                <w:color w:val="000000"/>
                <w:kern w:val="24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937B0D" w:rsidTr="00394BC7">
        <w:tc>
          <w:tcPr>
            <w:tcW w:w="708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597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661" w:type="dxa"/>
            <w:vAlign w:val="center"/>
          </w:tcPr>
          <w:p w:rsidR="00937B0D" w:rsidRPr="003F633F" w:rsidRDefault="003F633F" w:rsidP="00394BC7">
            <w:pPr>
              <w:bidi/>
              <w:spacing w:line="360" w:lineRule="auto"/>
              <w:ind w:left="360"/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 w:hAnsi="Calibri" w:cs="Arabic Transparent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4.</w:t>
            </w:r>
            <w:r w:rsidR="00937B0D" w:rsidRPr="003F633F">
              <w:rPr>
                <w:rFonts w:eastAsiaTheme="minorEastAsia" w:hAnsi="Arabic Transparent" w:cs="Arabic Transparent"/>
                <w:b/>
                <w:bCs/>
                <w:color w:val="000000"/>
                <w:kern w:val="24"/>
                <w:sz w:val="24"/>
                <w:szCs w:val="24"/>
                <w:rtl/>
                <w:lang w:bidi="ar-EG"/>
              </w:rPr>
              <w:t xml:space="preserve">مدي عدالة توزيع الأعباء الدراسية </w:t>
            </w:r>
            <w:r w:rsidR="00937B0D" w:rsidRPr="003F633F">
              <w:rPr>
                <w:rFonts w:eastAsiaTheme="minorEastAsia" w:hAnsi="Arabic Transparent" w:cs="Arabic Transparent" w:hint="cs"/>
                <w:b/>
                <w:bCs/>
                <w:color w:val="000000"/>
                <w:kern w:val="24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937B0D" w:rsidTr="00394BC7">
        <w:tc>
          <w:tcPr>
            <w:tcW w:w="708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597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661" w:type="dxa"/>
            <w:vAlign w:val="center"/>
          </w:tcPr>
          <w:p w:rsidR="00937B0D" w:rsidRPr="003F633F" w:rsidRDefault="003F633F" w:rsidP="00394BC7">
            <w:pPr>
              <w:bidi/>
              <w:spacing w:line="360" w:lineRule="auto"/>
              <w:ind w:left="360"/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 w:hAnsi="Calibri" w:cs="Arabic Transparent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5.</w:t>
            </w:r>
            <w:r w:rsidR="00937B0D" w:rsidRPr="003F633F">
              <w:rPr>
                <w:rFonts w:eastAsiaTheme="minorEastAsia" w:hAnsi="Arabic Transparent" w:cs="Arabic Transparent"/>
                <w:b/>
                <w:bCs/>
                <w:color w:val="000000"/>
                <w:kern w:val="24"/>
                <w:sz w:val="24"/>
                <w:szCs w:val="24"/>
                <w:rtl/>
                <w:lang w:bidi="ar-EG"/>
              </w:rPr>
              <w:t xml:space="preserve">مدي عدالة توزيع الإشراف علي الرسائل العلمية </w:t>
            </w:r>
            <w:r w:rsidR="00937B0D" w:rsidRPr="003F633F">
              <w:rPr>
                <w:rFonts w:eastAsiaTheme="minorEastAsia" w:hAnsi="Arabic Transparent" w:cs="Arabic Transparent" w:hint="cs"/>
                <w:b/>
                <w:bCs/>
                <w:color w:val="000000"/>
                <w:kern w:val="24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937B0D" w:rsidTr="00394BC7">
        <w:tc>
          <w:tcPr>
            <w:tcW w:w="708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597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661" w:type="dxa"/>
            <w:vAlign w:val="center"/>
          </w:tcPr>
          <w:p w:rsidR="00937B0D" w:rsidRPr="003F633F" w:rsidRDefault="003F633F" w:rsidP="00394BC7">
            <w:pPr>
              <w:bidi/>
              <w:spacing w:line="360" w:lineRule="auto"/>
              <w:ind w:left="360"/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 w:hAnsi="Arabic Transparent" w:cs="Arabic Transparent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6.</w:t>
            </w:r>
            <w:r w:rsidR="00937B0D" w:rsidRPr="003F633F">
              <w:rPr>
                <w:rFonts w:eastAsiaTheme="minorEastAsia" w:hAnsi="Arabic Transparent" w:cs="Arabic Transparent"/>
                <w:b/>
                <w:bCs/>
                <w:color w:val="000000"/>
                <w:kern w:val="24"/>
                <w:sz w:val="24"/>
                <w:szCs w:val="24"/>
                <w:rtl/>
                <w:lang w:bidi="ar-EG"/>
              </w:rPr>
              <w:t>وجود معايير لتقويم أداء عضو هيئة التدريس من الناحية التعليمية أو الإدارية</w:t>
            </w:r>
            <w:r w:rsidR="00937B0D" w:rsidRPr="003F633F">
              <w:rPr>
                <w:rFonts w:eastAsiaTheme="minorEastAsia" w:hAnsi="Calibri" w:cs="Arabic Transparent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.</w:t>
            </w:r>
          </w:p>
        </w:tc>
      </w:tr>
      <w:tr w:rsidR="00937B0D" w:rsidTr="00394BC7">
        <w:tc>
          <w:tcPr>
            <w:tcW w:w="708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597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661" w:type="dxa"/>
            <w:vAlign w:val="center"/>
          </w:tcPr>
          <w:p w:rsidR="00937B0D" w:rsidRPr="003F633F" w:rsidRDefault="003F633F" w:rsidP="00394BC7">
            <w:pPr>
              <w:bidi/>
              <w:spacing w:line="360" w:lineRule="auto"/>
              <w:ind w:left="360"/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 w:hAnsi="Arabic Transparent" w:cs="Arabic Transparent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7.</w:t>
            </w:r>
            <w:r w:rsidR="00937B0D" w:rsidRPr="003F633F">
              <w:rPr>
                <w:rFonts w:eastAsiaTheme="minorEastAsia" w:hAnsi="Arabic Transparent" w:cs="Arabic Transparent"/>
                <w:b/>
                <w:bCs/>
                <w:color w:val="000000"/>
                <w:kern w:val="24"/>
                <w:sz w:val="24"/>
                <w:szCs w:val="24"/>
                <w:rtl/>
                <w:lang w:bidi="ar-EG"/>
              </w:rPr>
              <w:t xml:space="preserve">كفاية الإمكانات المقدمة من المكتبة </w:t>
            </w:r>
            <w:r w:rsidR="00937B0D" w:rsidRPr="003F633F">
              <w:rPr>
                <w:rFonts w:eastAsiaTheme="minorEastAsia" w:hAnsi="Arabic Transparent" w:cs="Arabic Transparent" w:hint="cs"/>
                <w:b/>
                <w:bCs/>
                <w:color w:val="000000"/>
                <w:kern w:val="24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937B0D" w:rsidTr="00394BC7">
        <w:tc>
          <w:tcPr>
            <w:tcW w:w="708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597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661" w:type="dxa"/>
            <w:vAlign w:val="center"/>
          </w:tcPr>
          <w:p w:rsidR="00937B0D" w:rsidRPr="003F633F" w:rsidRDefault="00394BC7" w:rsidP="00394BC7">
            <w:pPr>
              <w:bidi/>
              <w:spacing w:line="360" w:lineRule="auto"/>
              <w:ind w:left="360"/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 w:hAnsi="Calibri" w:cs="Arabic Transparent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8.</w:t>
            </w:r>
            <w:r w:rsidR="00937B0D" w:rsidRPr="003F633F">
              <w:rPr>
                <w:rFonts w:eastAsiaTheme="minorEastAsia" w:hAnsi="Calibri" w:cs="Arabic Transparent"/>
                <w:b/>
                <w:bCs/>
                <w:color w:val="000000"/>
                <w:kern w:val="24"/>
                <w:sz w:val="24"/>
                <w:szCs w:val="24"/>
                <w:rtl/>
              </w:rPr>
              <w:t>الم</w:t>
            </w:r>
            <w:r w:rsidR="00937B0D" w:rsidRPr="003F633F">
              <w:rPr>
                <w:rFonts w:eastAsiaTheme="minorEastAsia" w:hAnsi="Arabic Transparent" w:cs="Arabic Transparent"/>
                <w:b/>
                <w:bCs/>
                <w:color w:val="000000"/>
                <w:kern w:val="24"/>
                <w:sz w:val="24"/>
                <w:szCs w:val="24"/>
                <w:rtl/>
                <w:lang w:bidi="ar-EG"/>
              </w:rPr>
              <w:t>شارك</w:t>
            </w:r>
            <w:r w:rsidR="00937B0D" w:rsidRPr="003F633F">
              <w:rPr>
                <w:rFonts w:eastAsiaTheme="minorEastAsia" w:hAnsi="Arabic Transparent" w:cs="Arabic Transparent"/>
                <w:b/>
                <w:bCs/>
                <w:color w:val="000000"/>
                <w:kern w:val="24"/>
                <w:sz w:val="24"/>
                <w:szCs w:val="24"/>
                <w:rtl/>
              </w:rPr>
              <w:t>ة</w:t>
            </w:r>
            <w:r w:rsidR="00937B0D" w:rsidRPr="003F633F">
              <w:rPr>
                <w:rFonts w:eastAsiaTheme="minorEastAsia" w:hAnsi="Calibri" w:cs="Arabic Transparent"/>
                <w:b/>
                <w:bCs/>
                <w:color w:val="000000"/>
                <w:kern w:val="24"/>
                <w:sz w:val="24"/>
                <w:szCs w:val="24"/>
                <w:rtl/>
                <w:lang w:bidi="ar-EG"/>
              </w:rPr>
              <w:t xml:space="preserve"> في أنشطة الجودة بالكلية</w:t>
            </w:r>
            <w:r w:rsidR="00937B0D" w:rsidRPr="003F633F">
              <w:rPr>
                <w:rFonts w:eastAsiaTheme="minorEastAsia" w:hAnsi="Calibri" w:cs="Arabic Transparent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.</w:t>
            </w:r>
          </w:p>
        </w:tc>
      </w:tr>
      <w:tr w:rsidR="00937B0D" w:rsidTr="00394BC7">
        <w:tc>
          <w:tcPr>
            <w:tcW w:w="708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597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661" w:type="dxa"/>
            <w:vAlign w:val="center"/>
          </w:tcPr>
          <w:p w:rsidR="00937B0D" w:rsidRPr="003F633F" w:rsidRDefault="00394BC7" w:rsidP="00394BC7">
            <w:pPr>
              <w:bidi/>
              <w:spacing w:line="360" w:lineRule="auto"/>
              <w:ind w:left="360"/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eastAsiaTheme="minorEastAsia" w:hAnsi="Arabic Transparent" w:cs="Arabic Transparent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9.</w:t>
            </w:r>
            <w:r w:rsidR="00937B0D" w:rsidRPr="003F633F">
              <w:rPr>
                <w:rFonts w:eastAsiaTheme="minorEastAsia" w:hAnsi="Arabic Transparent" w:cs="Arabic Transparent"/>
                <w:b/>
                <w:bCs/>
                <w:color w:val="000000"/>
                <w:kern w:val="24"/>
                <w:sz w:val="24"/>
                <w:szCs w:val="24"/>
                <w:rtl/>
                <w:lang w:bidi="ar-EG"/>
              </w:rPr>
              <w:t>ظروف العمل تشجع علي القيام بالمهام الوظيفية</w:t>
            </w:r>
            <w:r w:rsidR="00937B0D" w:rsidRPr="003F633F">
              <w:rPr>
                <w:rFonts w:eastAsiaTheme="minorEastAsia" w:hAnsi="Calibri" w:cs="Arabic Transparent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="00937B0D" w:rsidRPr="003F633F">
              <w:rPr>
                <w:rFonts w:eastAsiaTheme="minorEastAsia" w:hAnsi="Calibri" w:cs="Arabic Transparent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.</w:t>
            </w:r>
          </w:p>
        </w:tc>
      </w:tr>
      <w:tr w:rsidR="00937B0D" w:rsidTr="00394BC7">
        <w:tc>
          <w:tcPr>
            <w:tcW w:w="708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597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661" w:type="dxa"/>
            <w:vAlign w:val="center"/>
          </w:tcPr>
          <w:p w:rsidR="00937B0D" w:rsidRPr="003F633F" w:rsidRDefault="00394BC7" w:rsidP="00394BC7">
            <w:pPr>
              <w:bidi/>
              <w:spacing w:line="360" w:lineRule="auto"/>
              <w:ind w:left="360"/>
              <w:jc w:val="lowKashida"/>
              <w:rPr>
                <w:b/>
                <w:bCs/>
              </w:rPr>
            </w:pPr>
            <w:r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>10.</w:t>
            </w:r>
            <w:r w:rsidR="00937B0D" w:rsidRPr="003F633F"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 xml:space="preserve">مدى </w:t>
            </w:r>
            <w:r w:rsidR="00937B0D" w:rsidRPr="003F633F"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  <w:t>الإستفادة من دورات تنمية قدرات أعضاء هيئة التدريس في النهوض بالعملية التعليمية أو الإدارية</w:t>
            </w:r>
            <w:r w:rsidR="00937B0D" w:rsidRPr="003F633F">
              <w:rPr>
                <w:rFonts w:eastAsiaTheme="minorEastAsia" w:hAnsi="Calibri" w:hint="cs"/>
                <w:b/>
                <w:bCs/>
                <w:color w:val="000000"/>
                <w:kern w:val="24"/>
                <w:rtl/>
              </w:rPr>
              <w:t>.</w:t>
            </w:r>
          </w:p>
        </w:tc>
      </w:tr>
      <w:tr w:rsidR="00937B0D" w:rsidTr="00394BC7">
        <w:tc>
          <w:tcPr>
            <w:tcW w:w="708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597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661" w:type="dxa"/>
            <w:vAlign w:val="center"/>
          </w:tcPr>
          <w:p w:rsidR="00937B0D" w:rsidRPr="003F633F" w:rsidRDefault="00394BC7" w:rsidP="00394BC7">
            <w:pPr>
              <w:bidi/>
              <w:spacing w:line="360" w:lineRule="auto"/>
              <w:ind w:left="360"/>
              <w:jc w:val="lowKashida"/>
              <w:rPr>
                <w:b/>
                <w:bCs/>
              </w:rPr>
            </w:pPr>
            <w:r>
              <w:rPr>
                <w:rFonts w:eastAsiaTheme="minorEastAsia" w:hAnsi="Calibri" w:hint="cs"/>
                <w:b/>
                <w:bCs/>
                <w:color w:val="000000"/>
                <w:kern w:val="24"/>
                <w:rtl/>
              </w:rPr>
              <w:t>11.</w:t>
            </w:r>
            <w:r w:rsidR="00937B0D" w:rsidRPr="003F633F">
              <w:rPr>
                <w:rFonts w:eastAsiaTheme="minorEastAsia" w:hAnsi="Calibri" w:hint="cs"/>
                <w:b/>
                <w:bCs/>
                <w:color w:val="000000"/>
                <w:kern w:val="24"/>
                <w:rtl/>
              </w:rPr>
              <w:t xml:space="preserve">مدى </w:t>
            </w:r>
            <w:r w:rsidR="00937B0D" w:rsidRPr="003F633F">
              <w:rPr>
                <w:rFonts w:eastAsiaTheme="minorEastAsia" w:hAnsi="Calibri"/>
                <w:b/>
                <w:bCs/>
                <w:color w:val="000000"/>
                <w:kern w:val="24"/>
                <w:rtl/>
              </w:rPr>
              <w:t xml:space="preserve"> </w:t>
            </w:r>
            <w:r w:rsidR="00937B0D" w:rsidRPr="003F633F"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  <w:t>كفاية المعلومات عن القسم علي الموقع الإلكتروني للكلية</w:t>
            </w:r>
            <w:r w:rsidR="00937B0D" w:rsidRPr="003F633F">
              <w:rPr>
                <w:rFonts w:eastAsiaTheme="minorEastAsia" w:hAnsi="Calibri"/>
                <w:b/>
                <w:bCs/>
                <w:color w:val="000000"/>
                <w:kern w:val="24"/>
                <w:rtl/>
                <w:lang w:bidi="ar-EG"/>
              </w:rPr>
              <w:t>.</w:t>
            </w:r>
          </w:p>
        </w:tc>
      </w:tr>
      <w:tr w:rsidR="00937B0D" w:rsidTr="00394BC7">
        <w:tc>
          <w:tcPr>
            <w:tcW w:w="708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597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661" w:type="dxa"/>
            <w:vAlign w:val="center"/>
          </w:tcPr>
          <w:p w:rsidR="00937B0D" w:rsidRPr="003F633F" w:rsidRDefault="00394BC7" w:rsidP="00394BC7">
            <w:pPr>
              <w:bidi/>
              <w:spacing w:line="360" w:lineRule="auto"/>
              <w:ind w:left="360"/>
              <w:jc w:val="lowKashida"/>
              <w:rPr>
                <w:b/>
                <w:bCs/>
              </w:rPr>
            </w:pPr>
            <w:r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>12.</w:t>
            </w:r>
            <w:r w:rsidR="00937B0D" w:rsidRPr="003F633F"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 xml:space="preserve">مدى </w:t>
            </w:r>
            <w:r w:rsidR="00937B0D" w:rsidRPr="003F633F"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  <w:t>الإستفادة من الموقع الإلكتروني للكلية في أداء المهام الدراسية</w:t>
            </w:r>
            <w:r w:rsidR="00937B0D" w:rsidRPr="003F633F">
              <w:rPr>
                <w:rFonts w:eastAsiaTheme="minorEastAsia" w:hAnsi="Calibri"/>
                <w:b/>
                <w:bCs/>
                <w:color w:val="000000"/>
                <w:kern w:val="24"/>
                <w:rtl/>
                <w:lang w:bidi="ar-EG"/>
              </w:rPr>
              <w:t>.</w:t>
            </w:r>
          </w:p>
        </w:tc>
      </w:tr>
      <w:tr w:rsidR="002872DC" w:rsidTr="00394BC7">
        <w:tc>
          <w:tcPr>
            <w:tcW w:w="708" w:type="dxa"/>
            <w:vAlign w:val="center"/>
          </w:tcPr>
          <w:p w:rsidR="002872DC" w:rsidRDefault="002872DC" w:rsidP="00394BC7">
            <w:pPr>
              <w:spacing w:line="360" w:lineRule="auto"/>
              <w:jc w:val="center"/>
            </w:pPr>
          </w:p>
        </w:tc>
        <w:tc>
          <w:tcPr>
            <w:tcW w:w="597" w:type="dxa"/>
            <w:vAlign w:val="center"/>
          </w:tcPr>
          <w:p w:rsidR="002872DC" w:rsidRDefault="002872DC" w:rsidP="00394BC7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2872DC" w:rsidRDefault="002872DC" w:rsidP="00394BC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2872DC" w:rsidRDefault="002872DC" w:rsidP="00394BC7">
            <w:pPr>
              <w:spacing w:line="360" w:lineRule="auto"/>
              <w:jc w:val="center"/>
            </w:pPr>
          </w:p>
        </w:tc>
        <w:tc>
          <w:tcPr>
            <w:tcW w:w="6661" w:type="dxa"/>
            <w:vAlign w:val="center"/>
          </w:tcPr>
          <w:p w:rsidR="002872DC" w:rsidRPr="003F633F" w:rsidRDefault="00394BC7" w:rsidP="00394BC7">
            <w:pPr>
              <w:bidi/>
              <w:spacing w:line="360" w:lineRule="auto"/>
              <w:ind w:left="360"/>
              <w:jc w:val="lowKashida"/>
              <w:rPr>
                <w:rFonts w:eastAsiaTheme="minorEastAsia" w:hAnsi="Arial"/>
                <w:b/>
                <w:bCs/>
                <w:color w:val="000000"/>
                <w:kern w:val="24"/>
                <w:lang w:bidi="ar-EG"/>
              </w:rPr>
            </w:pPr>
            <w:r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>13.</w:t>
            </w:r>
            <w:r w:rsidR="002872DC" w:rsidRPr="003F633F"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 xml:space="preserve">مدى الرضا عن </w:t>
            </w:r>
            <w:r w:rsidR="002872DC" w:rsidRPr="003F633F"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  <w:t>توزيع العبء الوظيفي طبقا للنصاب الوظيفى</w:t>
            </w:r>
            <w:r w:rsidR="002872DC" w:rsidRPr="003F633F"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>.</w:t>
            </w:r>
          </w:p>
        </w:tc>
      </w:tr>
      <w:tr w:rsidR="002872DC" w:rsidTr="00394BC7">
        <w:tc>
          <w:tcPr>
            <w:tcW w:w="708" w:type="dxa"/>
            <w:vAlign w:val="center"/>
          </w:tcPr>
          <w:p w:rsidR="002872DC" w:rsidRDefault="002872DC" w:rsidP="00394BC7">
            <w:pPr>
              <w:spacing w:line="360" w:lineRule="auto"/>
              <w:jc w:val="center"/>
            </w:pPr>
          </w:p>
        </w:tc>
        <w:tc>
          <w:tcPr>
            <w:tcW w:w="597" w:type="dxa"/>
            <w:vAlign w:val="center"/>
          </w:tcPr>
          <w:p w:rsidR="002872DC" w:rsidRDefault="002872DC" w:rsidP="00394BC7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2872DC" w:rsidRDefault="002872DC" w:rsidP="00394BC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2872DC" w:rsidRDefault="002872DC" w:rsidP="00394BC7">
            <w:pPr>
              <w:spacing w:line="360" w:lineRule="auto"/>
              <w:jc w:val="center"/>
            </w:pPr>
          </w:p>
        </w:tc>
        <w:tc>
          <w:tcPr>
            <w:tcW w:w="6661" w:type="dxa"/>
            <w:vAlign w:val="center"/>
          </w:tcPr>
          <w:p w:rsidR="002872DC" w:rsidRPr="003F633F" w:rsidRDefault="00394BC7" w:rsidP="00394BC7">
            <w:pPr>
              <w:bidi/>
              <w:spacing w:line="360" w:lineRule="auto"/>
              <w:ind w:left="360"/>
              <w:jc w:val="lowKashida"/>
              <w:rPr>
                <w:rFonts w:eastAsiaTheme="minorEastAsia" w:hAnsi="Arial"/>
                <w:b/>
                <w:bCs/>
                <w:color w:val="000000"/>
                <w:kern w:val="24"/>
                <w:lang w:bidi="ar-EG"/>
              </w:rPr>
            </w:pPr>
            <w:r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>14.</w:t>
            </w:r>
            <w:r w:rsidR="002872DC" w:rsidRPr="003F633F"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 xml:space="preserve">مدى الرضا عن </w:t>
            </w:r>
            <w:r w:rsidR="002872DC" w:rsidRPr="003F633F"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  <w:t xml:space="preserve">المناخ العام </w:t>
            </w:r>
            <w:r w:rsidR="002872DC" w:rsidRPr="003F633F"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>بالقسم.</w:t>
            </w:r>
          </w:p>
        </w:tc>
      </w:tr>
      <w:tr w:rsidR="00937B0D" w:rsidTr="00394BC7">
        <w:tc>
          <w:tcPr>
            <w:tcW w:w="708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597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937B0D" w:rsidRDefault="00937B0D" w:rsidP="00394BC7">
            <w:pPr>
              <w:spacing w:line="360" w:lineRule="auto"/>
              <w:jc w:val="center"/>
            </w:pPr>
          </w:p>
        </w:tc>
        <w:tc>
          <w:tcPr>
            <w:tcW w:w="6661" w:type="dxa"/>
            <w:vAlign w:val="center"/>
          </w:tcPr>
          <w:p w:rsidR="00937B0D" w:rsidRPr="003F633F" w:rsidRDefault="00394BC7" w:rsidP="00394BC7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lang w:bidi="ar-EG"/>
              </w:rPr>
            </w:pPr>
            <w:r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>15.</w:t>
            </w:r>
            <w:r w:rsidR="002872DC" w:rsidRPr="003F633F"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>مدى الرضا</w:t>
            </w:r>
            <w:r w:rsidR="003F633F" w:rsidRPr="003F633F"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 xml:space="preserve"> </w:t>
            </w:r>
            <w:r w:rsidR="002872DC" w:rsidRPr="003F633F"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  <w:t>عن آلية المحاسبة والمكافأة المتبعة</w:t>
            </w:r>
            <w:r w:rsidR="002872DC" w:rsidRPr="003F633F"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 xml:space="preserve"> بالقسم.</w:t>
            </w:r>
          </w:p>
        </w:tc>
      </w:tr>
      <w:tr w:rsidR="00BA02AA" w:rsidTr="00394BC7">
        <w:tc>
          <w:tcPr>
            <w:tcW w:w="708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597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6661" w:type="dxa"/>
            <w:vAlign w:val="center"/>
          </w:tcPr>
          <w:p w:rsidR="00BA02AA" w:rsidRDefault="00BA02AA" w:rsidP="00BA02AA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</w:pPr>
            <w:r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>16.</w:t>
            </w:r>
            <w:r w:rsidRPr="00BA02AA"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  <w:t>القيادة الأكاديمية بالكلية تتسم بالمصداقية والإلتزام والنزاهة</w:t>
            </w:r>
            <w:r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>.</w:t>
            </w:r>
          </w:p>
        </w:tc>
      </w:tr>
      <w:tr w:rsidR="00BA02AA" w:rsidTr="00394BC7">
        <w:tc>
          <w:tcPr>
            <w:tcW w:w="708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597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6661" w:type="dxa"/>
            <w:vAlign w:val="center"/>
          </w:tcPr>
          <w:p w:rsidR="00BA02AA" w:rsidRDefault="00BA02AA" w:rsidP="00BA02AA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</w:pPr>
            <w:r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>17.</w:t>
            </w:r>
            <w:r w:rsidRPr="00BA02AA"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  <w:t>القيادة الأكاديمية تتبني نمط ديمقراطي يشجع علي إبداء الرأي</w:t>
            </w:r>
            <w:r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>.</w:t>
            </w:r>
          </w:p>
        </w:tc>
      </w:tr>
      <w:tr w:rsidR="00BA02AA" w:rsidTr="00394BC7">
        <w:tc>
          <w:tcPr>
            <w:tcW w:w="708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597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6661" w:type="dxa"/>
            <w:vAlign w:val="center"/>
          </w:tcPr>
          <w:p w:rsidR="00BA02AA" w:rsidRDefault="00BA02AA" w:rsidP="00BA02AA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</w:pPr>
            <w:r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>18.</w:t>
            </w:r>
            <w:r w:rsidRPr="00BA02AA"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  <w:t>سياسة اتخاذ القرار تتسم بالشفافية من حيث أنها سياسية معلنة</w:t>
            </w:r>
            <w:r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>.</w:t>
            </w:r>
          </w:p>
        </w:tc>
      </w:tr>
      <w:tr w:rsidR="00BA02AA" w:rsidTr="00394BC7">
        <w:tc>
          <w:tcPr>
            <w:tcW w:w="708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597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6661" w:type="dxa"/>
            <w:vAlign w:val="center"/>
          </w:tcPr>
          <w:p w:rsidR="00BA02AA" w:rsidRPr="00BA02AA" w:rsidRDefault="00BA02AA" w:rsidP="00BA02AA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</w:pPr>
            <w:r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>19.</w:t>
            </w:r>
            <w:r w:rsidRPr="00BA02AA"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  <w:t>سياسة اتخاذ القرار تتسم بالشفافية من حيث أنها سياسية</w:t>
            </w:r>
            <w:r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 xml:space="preserve"> مؤثقة.</w:t>
            </w:r>
          </w:p>
        </w:tc>
      </w:tr>
      <w:tr w:rsidR="00BA02AA" w:rsidTr="00394BC7">
        <w:tc>
          <w:tcPr>
            <w:tcW w:w="708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597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6661" w:type="dxa"/>
            <w:vAlign w:val="center"/>
          </w:tcPr>
          <w:p w:rsidR="00BA02AA" w:rsidRPr="00BA02AA" w:rsidRDefault="00BA02AA" w:rsidP="00BA02AA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</w:pPr>
            <w:r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>20.</w:t>
            </w:r>
            <w:r w:rsidRPr="00BA02AA"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  <w:t>سياسة اتخاذ القرار تتسم بالشفافية من حيث أنها سياسية</w:t>
            </w:r>
            <w:r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 xml:space="preserve"> يمكن قياسها.</w:t>
            </w:r>
          </w:p>
        </w:tc>
      </w:tr>
      <w:tr w:rsidR="00BA02AA" w:rsidTr="00394BC7">
        <w:tc>
          <w:tcPr>
            <w:tcW w:w="708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597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BA02AA" w:rsidRDefault="00BA02AA" w:rsidP="00394BC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A02AA" w:rsidRDefault="00BA02AA" w:rsidP="00BA02AA">
            <w:pPr>
              <w:spacing w:line="360" w:lineRule="auto"/>
              <w:jc w:val="lowKashida"/>
            </w:pPr>
          </w:p>
        </w:tc>
        <w:tc>
          <w:tcPr>
            <w:tcW w:w="6661" w:type="dxa"/>
            <w:vAlign w:val="center"/>
          </w:tcPr>
          <w:p w:rsidR="00BA02AA" w:rsidRDefault="00BA02AA" w:rsidP="00BA02AA">
            <w:pPr>
              <w:bidi/>
              <w:spacing w:line="360" w:lineRule="auto"/>
              <w:ind w:left="360"/>
              <w:jc w:val="lowKashida"/>
              <w:textAlignment w:val="baseline"/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</w:pPr>
            <w:r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>21.</w:t>
            </w:r>
            <w:r w:rsidRPr="00BA02AA"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  <w:t>الكلية تحافظ علي التناسب المعقول بين أعضاء هيئة التدريس وفقاً للدرجات الأكاديمية من خلال تعظيم الإستفادة من الخبرات الخاصة بالأساتذة المتفرغين وغير المتفرغين</w:t>
            </w:r>
            <w:r>
              <w:rPr>
                <w:rFonts w:eastAsiaTheme="minorEastAsia" w:hAnsi="Arial" w:hint="cs"/>
                <w:b/>
                <w:bCs/>
                <w:color w:val="000000"/>
                <w:kern w:val="24"/>
                <w:rtl/>
                <w:lang w:bidi="ar-EG"/>
              </w:rPr>
              <w:t>.</w:t>
            </w:r>
          </w:p>
        </w:tc>
      </w:tr>
    </w:tbl>
    <w:p w:rsidR="00D21E49" w:rsidRDefault="00D21E49" w:rsidP="00D21E49">
      <w:pPr>
        <w:spacing w:line="276" w:lineRule="auto"/>
      </w:pPr>
      <w:bookmarkStart w:id="0" w:name="_GoBack"/>
      <w:bookmarkEnd w:id="0"/>
    </w:p>
    <w:p w:rsidR="00685EE7" w:rsidRPr="00D21E49" w:rsidRDefault="00D21E49" w:rsidP="00D21E49">
      <w:pPr>
        <w:tabs>
          <w:tab w:val="left" w:pos="5730"/>
        </w:tabs>
      </w:pPr>
      <w:r>
        <w:tab/>
      </w:r>
    </w:p>
    <w:sectPr w:rsidR="00685EE7" w:rsidRPr="00D21E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74A" w:rsidRDefault="006B574A" w:rsidP="00174E10">
      <w:pPr>
        <w:spacing w:after="0" w:line="240" w:lineRule="auto"/>
      </w:pPr>
      <w:r>
        <w:separator/>
      </w:r>
    </w:p>
  </w:endnote>
  <w:endnote w:type="continuationSeparator" w:id="0">
    <w:p w:rsidR="006B574A" w:rsidRDefault="006B574A" w:rsidP="0017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74A" w:rsidRDefault="006B574A" w:rsidP="00174E10">
      <w:pPr>
        <w:spacing w:after="0" w:line="240" w:lineRule="auto"/>
      </w:pPr>
      <w:r>
        <w:separator/>
      </w:r>
    </w:p>
  </w:footnote>
  <w:footnote w:type="continuationSeparator" w:id="0">
    <w:p w:rsidR="006B574A" w:rsidRDefault="006B574A" w:rsidP="0017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10" w:rsidRDefault="00174E10" w:rsidP="00174E10">
    <w:pPr>
      <w:pStyle w:val="Header"/>
      <w:jc w:val="center"/>
    </w:pPr>
    <w:r w:rsidRPr="00174E10">
      <w:rPr>
        <w:noProof/>
      </w:rPr>
      <w:drawing>
        <wp:anchor distT="0" distB="0" distL="114300" distR="114300" simplePos="0" relativeHeight="251661312" behindDoc="0" locked="0" layoutInCell="1" allowOverlap="1" wp14:anchorId="43402B71" wp14:editId="0FCF7455">
          <wp:simplePos x="0" y="0"/>
          <wp:positionH relativeFrom="column">
            <wp:posOffset>4444365</wp:posOffset>
          </wp:positionH>
          <wp:positionV relativeFrom="paragraph">
            <wp:posOffset>-366395</wp:posOffset>
          </wp:positionV>
          <wp:extent cx="1140460" cy="398780"/>
          <wp:effectExtent l="0" t="0" r="2540" b="1270"/>
          <wp:wrapNone/>
          <wp:docPr id="3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E10">
      <w:rPr>
        <w:noProof/>
      </w:rPr>
      <w:drawing>
        <wp:anchor distT="0" distB="0" distL="114300" distR="114300" simplePos="0" relativeHeight="251660288" behindDoc="0" locked="0" layoutInCell="1" allowOverlap="1" wp14:anchorId="43F1F58D" wp14:editId="34660727">
          <wp:simplePos x="0" y="0"/>
          <wp:positionH relativeFrom="column">
            <wp:posOffset>2004695</wp:posOffset>
          </wp:positionH>
          <wp:positionV relativeFrom="paragraph">
            <wp:posOffset>-412115</wp:posOffset>
          </wp:positionV>
          <wp:extent cx="1511300" cy="4857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E10">
      <w:rPr>
        <w:noProof/>
      </w:rPr>
      <w:drawing>
        <wp:anchor distT="0" distB="0" distL="114300" distR="114300" simplePos="0" relativeHeight="251659264" behindDoc="0" locked="0" layoutInCell="1" allowOverlap="1" wp14:anchorId="22CC64B7" wp14:editId="16408318">
          <wp:simplePos x="0" y="0"/>
          <wp:positionH relativeFrom="column">
            <wp:posOffset>349250</wp:posOffset>
          </wp:positionH>
          <wp:positionV relativeFrom="paragraph">
            <wp:posOffset>-412750</wp:posOffset>
          </wp:positionV>
          <wp:extent cx="1016000" cy="56642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E10" w:rsidRPr="00174E10" w:rsidRDefault="00174E10" w:rsidP="00174E10">
    <w:pPr>
      <w:pStyle w:val="Header"/>
      <w:jc w:val="center"/>
      <w:rPr>
        <w:rFonts w:ascii="Andalus" w:hAnsi="Andalus" w:cs="Andalus"/>
        <w:b/>
        <w:bCs/>
        <w:sz w:val="28"/>
        <w:szCs w:val="28"/>
        <w:rtl/>
        <w:lang w:bidi="ar-EG"/>
      </w:rPr>
    </w:pP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وحدة ضمان الجودة - كلية الزراعة بمشتهر- جامعة بنها </w:t>
    </w:r>
    <w:r>
      <w:rPr>
        <w:rFonts w:ascii="Andalus" w:hAnsi="Andalus" w:cs="Andalus" w:hint="cs"/>
        <w:b/>
        <w:bCs/>
        <w:sz w:val="28"/>
        <w:szCs w:val="28"/>
        <w:rtl/>
        <w:lang w:bidi="ar-EG"/>
      </w:rPr>
      <w:t>-اكتوبر</w:t>
    </w: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71415"/>
    <w:multiLevelType w:val="hybridMultilevel"/>
    <w:tmpl w:val="387C7336"/>
    <w:lvl w:ilvl="0" w:tplc="435CB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2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EA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25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05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EC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0C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06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41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C70608"/>
    <w:multiLevelType w:val="hybridMultilevel"/>
    <w:tmpl w:val="36A250CC"/>
    <w:lvl w:ilvl="0" w:tplc="370A0A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0E97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36B6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01D8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E8D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60CE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2DE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CEC2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0288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73949"/>
    <w:multiLevelType w:val="hybridMultilevel"/>
    <w:tmpl w:val="D69A8D50"/>
    <w:lvl w:ilvl="0" w:tplc="98709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E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A7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AD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CF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A2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E8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A2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AAE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FAD0236"/>
    <w:multiLevelType w:val="hybridMultilevel"/>
    <w:tmpl w:val="117E6618"/>
    <w:lvl w:ilvl="0" w:tplc="FC5C0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E3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07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EB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4D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61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6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CB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6B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3747D26"/>
    <w:multiLevelType w:val="hybridMultilevel"/>
    <w:tmpl w:val="F1CA83F0"/>
    <w:lvl w:ilvl="0" w:tplc="EED035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0D6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6FE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47F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0CDA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E3F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DE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4AD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C6F5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21395"/>
    <w:multiLevelType w:val="hybridMultilevel"/>
    <w:tmpl w:val="BC12924E"/>
    <w:lvl w:ilvl="0" w:tplc="65C0D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22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6F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0A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04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8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A5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02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A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9A"/>
    <w:rsid w:val="000E50D3"/>
    <w:rsid w:val="00174E10"/>
    <w:rsid w:val="002872DC"/>
    <w:rsid w:val="00394BC7"/>
    <w:rsid w:val="003952CB"/>
    <w:rsid w:val="003F633F"/>
    <w:rsid w:val="005405BA"/>
    <w:rsid w:val="00685EE7"/>
    <w:rsid w:val="006B574A"/>
    <w:rsid w:val="0074689A"/>
    <w:rsid w:val="00807FA5"/>
    <w:rsid w:val="00937B0D"/>
    <w:rsid w:val="00BA02AA"/>
    <w:rsid w:val="00BB1CF3"/>
    <w:rsid w:val="00D21E49"/>
    <w:rsid w:val="00E1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F96512-E4FE-42C7-86DD-DD3677DA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E10"/>
  </w:style>
  <w:style w:type="paragraph" w:styleId="Footer">
    <w:name w:val="footer"/>
    <w:basedOn w:val="Normal"/>
    <w:link w:val="FooterChar"/>
    <w:uiPriority w:val="99"/>
    <w:unhideWhenUsed/>
    <w:rsid w:val="0017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mohamed.refaat@fagr.bu.edu.eg</dc:creator>
  <cp:keywords/>
  <dc:description/>
  <cp:lastModifiedBy>mohamed.refaat@fagr.bu.edu.eg</cp:lastModifiedBy>
  <cp:revision>4</cp:revision>
  <dcterms:created xsi:type="dcterms:W3CDTF">2015-11-07T18:17:00Z</dcterms:created>
  <dcterms:modified xsi:type="dcterms:W3CDTF">2015-11-07T22:03:00Z</dcterms:modified>
</cp:coreProperties>
</file>