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University </w:t>
      </w:r>
      <w:r w:rsidRPr="002A2D8E">
        <w:rPr>
          <w:rFonts w:ascii="Arial" w:hAnsi="Arial"/>
        </w:rPr>
        <w:t>Benha</w:t>
      </w:r>
      <w:r>
        <w:rPr>
          <w:rFonts w:ascii="Arial" w:hAnsi="Arial"/>
          <w:b/>
          <w:bCs/>
        </w:rPr>
        <w:t xml:space="preserve">                                              Faculty </w:t>
      </w:r>
      <w:r w:rsidRPr="00644714">
        <w:rPr>
          <w:rFonts w:ascii="Arial" w:hAnsi="Arial"/>
        </w:rPr>
        <w:t>Agriculture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Course specifications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</w:p>
    <w:p w:rsidR="00FB3C52" w:rsidRPr="00AF3EFB" w:rsidRDefault="00FB3C52" w:rsidP="00FB3C52">
      <w:pPr>
        <w:autoSpaceDE w:val="0"/>
        <w:autoSpaceDN w:val="0"/>
        <w:bidi w:val="0"/>
        <w:adjustRightInd w:val="0"/>
        <w:spacing w:after="0" w:line="240" w:lineRule="auto"/>
        <w:ind w:right="-279"/>
        <w:rPr>
          <w:rFonts w:ascii="Arial" w:hAnsi="Arial"/>
          <w:sz w:val="21"/>
          <w:szCs w:val="21"/>
        </w:rPr>
      </w:pPr>
      <w:r w:rsidRPr="00AF3EFB">
        <w:rPr>
          <w:rFonts w:ascii="Arial" w:hAnsi="Arial"/>
          <w:b/>
          <w:bCs/>
          <w:sz w:val="21"/>
          <w:szCs w:val="21"/>
        </w:rPr>
        <w:t>Programs on which the course is given: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AF3EFB">
        <w:rPr>
          <w:rFonts w:ascii="Arial" w:hAnsi="Arial"/>
          <w:sz w:val="21"/>
          <w:szCs w:val="21"/>
        </w:rPr>
        <w:t>Agricultural Biotechnology,</w:t>
      </w:r>
      <w:r>
        <w:rPr>
          <w:rFonts w:ascii="Arial" w:hAnsi="Arial"/>
          <w:sz w:val="21"/>
          <w:szCs w:val="21"/>
        </w:rPr>
        <w:t xml:space="preserve"> </w:t>
      </w:r>
      <w:r w:rsidRPr="00AF3EFB">
        <w:rPr>
          <w:rFonts w:ascii="Arial" w:hAnsi="Arial"/>
          <w:sz w:val="21"/>
          <w:szCs w:val="21"/>
        </w:rPr>
        <w:t>Food safety and</w:t>
      </w:r>
      <w:r>
        <w:rPr>
          <w:rFonts w:ascii="Arial" w:hAnsi="Arial"/>
          <w:sz w:val="21"/>
          <w:szCs w:val="21"/>
        </w:rPr>
        <w:t xml:space="preserve"> </w:t>
      </w:r>
      <w:r w:rsidRPr="00AF3EFB">
        <w:rPr>
          <w:rFonts w:ascii="Arial" w:hAnsi="Arial"/>
          <w:sz w:val="21"/>
          <w:szCs w:val="21"/>
        </w:rPr>
        <w:t>Agribusiness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</w:p>
    <w:p w:rsidR="00FB3C52" w:rsidRDefault="00FB3C52" w:rsidP="00053B1D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r w:rsidRPr="00A66AB5">
        <w:rPr>
          <w:rFonts w:ascii="Arial" w:hAnsi="Arial"/>
          <w:b/>
          <w:bCs/>
        </w:rPr>
        <w:t>Major or minor element of programmes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M</w:t>
      </w:r>
      <w:r w:rsidR="00053B1D">
        <w:rPr>
          <w:rFonts w:ascii="Arial" w:hAnsi="Arial"/>
        </w:rPr>
        <w:t>inor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r w:rsidRPr="00A66AB5">
        <w:rPr>
          <w:rFonts w:ascii="Arial" w:hAnsi="Arial"/>
          <w:b/>
          <w:bCs/>
        </w:rPr>
        <w:t>Department offering the programme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General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</w:p>
    <w:p w:rsidR="00FB3C52" w:rsidRDefault="00FB3C52" w:rsidP="003E32F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r w:rsidRPr="00A66AB5">
        <w:rPr>
          <w:rFonts w:ascii="Arial" w:hAnsi="Arial"/>
          <w:b/>
          <w:bCs/>
        </w:rPr>
        <w:t>Department offering the course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Soil </w:t>
      </w:r>
      <w:r w:rsidR="003E32F7">
        <w:rPr>
          <w:rFonts w:ascii="Arial" w:hAnsi="Arial"/>
        </w:rPr>
        <w:t>and Water Department</w:t>
      </w:r>
      <w:r>
        <w:rPr>
          <w:rFonts w:ascii="Arial" w:hAnsi="Arial"/>
        </w:rPr>
        <w:t>.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FB3C52" w:rsidRDefault="00FB3C52" w:rsidP="003E32F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r w:rsidRPr="00A66AB5">
        <w:rPr>
          <w:rFonts w:ascii="Arial" w:hAnsi="Arial"/>
          <w:b/>
          <w:bCs/>
        </w:rPr>
        <w:t>Academic Level</w:t>
      </w:r>
      <w:r>
        <w:rPr>
          <w:rFonts w:ascii="Arial" w:hAnsi="Arial"/>
          <w:b/>
          <w:bCs/>
        </w:rPr>
        <w:t>/semester:</w:t>
      </w:r>
      <w:r>
        <w:rPr>
          <w:rFonts w:ascii="Arial" w:hAnsi="Arial"/>
        </w:rPr>
        <w:t xml:space="preserve"> </w:t>
      </w:r>
      <w:r w:rsidR="00053B1D">
        <w:rPr>
          <w:rFonts w:ascii="Arial" w:hAnsi="Arial"/>
        </w:rPr>
        <w:t>3</w:t>
      </w:r>
      <w:r w:rsidR="00053B1D">
        <w:rPr>
          <w:rFonts w:ascii="Arial" w:hAnsi="Arial"/>
          <w:vertAlign w:val="superscript"/>
        </w:rPr>
        <w:t>r</w:t>
      </w:r>
      <w:r w:rsidRPr="00A66AB5">
        <w:rPr>
          <w:rFonts w:ascii="Arial" w:hAnsi="Arial"/>
          <w:vertAlign w:val="superscript"/>
        </w:rPr>
        <w:t>d</w:t>
      </w:r>
      <w:r>
        <w:rPr>
          <w:rFonts w:ascii="Arial" w:hAnsi="Arial"/>
        </w:rPr>
        <w:t xml:space="preserve"> level/</w:t>
      </w:r>
      <w:r w:rsidR="003E32F7">
        <w:rPr>
          <w:rFonts w:ascii="Arial" w:hAnsi="Arial"/>
        </w:rPr>
        <w:t>2</w:t>
      </w:r>
      <w:r w:rsidR="003E32F7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</w:t>
      </w:r>
      <w:r w:rsidR="003E32F7">
        <w:rPr>
          <w:rFonts w:ascii="Arial" w:hAnsi="Arial"/>
        </w:rPr>
        <w:t>S</w:t>
      </w:r>
      <w:r>
        <w:rPr>
          <w:rFonts w:ascii="Arial" w:hAnsi="Arial"/>
        </w:rPr>
        <w:t>emester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FB3C52" w:rsidRPr="00995987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b/>
          <w:bCs/>
          <w:color w:val="FF0000"/>
        </w:rPr>
      </w:pPr>
      <w:r w:rsidRPr="00A66AB5">
        <w:rPr>
          <w:rFonts w:ascii="Arial" w:hAnsi="Arial"/>
          <w:b/>
          <w:bCs/>
        </w:rPr>
        <w:t>Date of specification approval</w:t>
      </w:r>
      <w:r>
        <w:rPr>
          <w:rFonts w:ascii="Arial" w:hAnsi="Arial"/>
          <w:b/>
          <w:bCs/>
        </w:rPr>
        <w:t>: May 2014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/>
          <w:b/>
          <w:bCs/>
        </w:rPr>
      </w:pP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A- Basic Information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FB3C52" w:rsidRDefault="00FB3C52" w:rsidP="004F64A1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Title: </w:t>
      </w:r>
      <w:r>
        <w:rPr>
          <w:rFonts w:ascii="Arial" w:hAnsi="Arial"/>
        </w:rPr>
        <w:t xml:space="preserve">Soil </w:t>
      </w:r>
      <w:r w:rsidR="003E32F7">
        <w:rPr>
          <w:rFonts w:ascii="Arial" w:hAnsi="Arial"/>
        </w:rPr>
        <w:t>Biotechnology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Code: SO 050</w:t>
      </w:r>
      <w:r w:rsidR="004F64A1">
        <w:rPr>
          <w:rFonts w:ascii="Arial" w:hAnsi="Arial"/>
          <w:b/>
          <w:bCs/>
        </w:rPr>
        <w:t>3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                  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Weekly Teaching Hours Lecture: </w:t>
      </w:r>
      <w:r>
        <w:rPr>
          <w:rFonts w:ascii="Arial" w:hAnsi="Arial"/>
        </w:rPr>
        <w:t>28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hours </w:t>
      </w:r>
      <w:r>
        <w:rPr>
          <w:rFonts w:ascii="Arial" w:hAnsi="Arial"/>
          <w:b/>
          <w:bCs/>
        </w:rPr>
        <w:t>Practical or</w:t>
      </w:r>
      <w:r w:rsidRPr="00995987">
        <w:rPr>
          <w:rFonts w:ascii="Arial" w:hAnsi="Arial"/>
          <w:u w:val="single"/>
        </w:rPr>
        <w:t xml:space="preserve"> tutorial</w:t>
      </w:r>
      <w:r>
        <w:rPr>
          <w:rFonts w:ascii="Arial" w:hAnsi="Arial"/>
          <w:b/>
          <w:bCs/>
        </w:rPr>
        <w:t xml:space="preserve">: </w:t>
      </w:r>
      <w:r>
        <w:rPr>
          <w:rFonts w:ascii="Arial" w:hAnsi="Arial"/>
        </w:rPr>
        <w:t>28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hours</w:t>
      </w:r>
      <w:r>
        <w:rPr>
          <w:rFonts w:ascii="Arial" w:hAnsi="Arial"/>
          <w:b/>
          <w:bCs/>
        </w:rPr>
        <w:t xml:space="preserve">    Total: </w:t>
      </w:r>
      <w:r>
        <w:rPr>
          <w:rFonts w:ascii="Arial" w:hAnsi="Arial"/>
        </w:rPr>
        <w:t>56 hours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/>
          <w:b/>
          <w:bCs/>
        </w:rPr>
      </w:pP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B- Professional Information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1 </w:t>
      </w:r>
      <w:r>
        <w:rPr>
          <w:rFonts w:ascii="Arial,Bold" w:hAnsi="Arial,Bold" w:cs="Arial,Bold"/>
          <w:b/>
          <w:bCs/>
        </w:rPr>
        <w:t xml:space="preserve">– </w:t>
      </w:r>
      <w:r>
        <w:rPr>
          <w:rFonts w:ascii="Arial" w:hAnsi="Arial"/>
          <w:b/>
          <w:bCs/>
        </w:rPr>
        <w:t>Overall aims of course</w:t>
      </w:r>
    </w:p>
    <w:p w:rsidR="004F64A1" w:rsidRPr="00613F5F" w:rsidRDefault="004F64A1" w:rsidP="00661348">
      <w:pPr>
        <w:bidi w:val="0"/>
        <w:spacing w:after="0" w:line="240" w:lineRule="auto"/>
        <w:ind w:firstLine="720"/>
        <w:jc w:val="lowKashida"/>
        <w:rPr>
          <w:rFonts w:ascii="Times New Roman" w:hAnsi="Times New Roman" w:cs="Times New Roman"/>
          <w:spacing w:val="-4"/>
          <w:sz w:val="28"/>
          <w:szCs w:val="28"/>
          <w:lang w:bidi="ar-EG"/>
        </w:rPr>
      </w:pPr>
      <w:r w:rsidRPr="00613F5F">
        <w:rPr>
          <w:rFonts w:ascii="Times New Roman" w:hAnsi="Times New Roman" w:cs="Times New Roman"/>
          <w:spacing w:val="-4"/>
          <w:sz w:val="28"/>
          <w:szCs w:val="28"/>
          <w:lang w:bidi="ar-EG"/>
        </w:rPr>
        <w:t xml:space="preserve">Developing an in-depth understanding and knowledge on soil fertility </w:t>
      </w:r>
      <w:r>
        <w:rPr>
          <w:rFonts w:ascii="Times New Roman" w:hAnsi="Times New Roman" w:cs="Times New Roman"/>
          <w:spacing w:val="-4"/>
          <w:sz w:val="28"/>
          <w:szCs w:val="28"/>
          <w:lang w:bidi="ar-EG"/>
        </w:rPr>
        <w:t xml:space="preserve">and the </w:t>
      </w:r>
      <w:r w:rsidRPr="00613F5F">
        <w:rPr>
          <w:rFonts w:ascii="Times New Roman" w:hAnsi="Times New Roman" w:cs="Times New Roman"/>
          <w:spacing w:val="-4"/>
          <w:sz w:val="28"/>
          <w:szCs w:val="28"/>
          <w:lang w:bidi="ar-EG"/>
        </w:rPr>
        <w:t xml:space="preserve">capacity </w:t>
      </w:r>
      <w:r>
        <w:rPr>
          <w:rFonts w:ascii="Times New Roman" w:hAnsi="Times New Roman" w:cs="Times New Roman"/>
          <w:spacing w:val="-4"/>
          <w:sz w:val="28"/>
          <w:szCs w:val="28"/>
          <w:lang w:bidi="ar-EG"/>
        </w:rPr>
        <w:t xml:space="preserve">for </w:t>
      </w:r>
      <w:r w:rsidRPr="00613F5F">
        <w:rPr>
          <w:rFonts w:ascii="Times New Roman" w:hAnsi="Times New Roman" w:cs="Times New Roman"/>
          <w:spacing w:val="-4"/>
          <w:sz w:val="28"/>
          <w:szCs w:val="28"/>
          <w:lang w:bidi="ar-EG"/>
        </w:rPr>
        <w:t>crop</w:t>
      </w:r>
      <w:r>
        <w:rPr>
          <w:rFonts w:ascii="Times New Roman" w:hAnsi="Times New Roman" w:cs="Times New Roman"/>
          <w:spacing w:val="-4"/>
          <w:sz w:val="28"/>
          <w:szCs w:val="28"/>
          <w:lang w:bidi="ar-EG"/>
        </w:rPr>
        <w:t xml:space="preserve"> yield</w:t>
      </w:r>
      <w:r w:rsidRPr="00613F5F">
        <w:rPr>
          <w:rFonts w:ascii="Times New Roman" w:hAnsi="Times New Roman" w:cs="Times New Roman"/>
          <w:spacing w:val="-4"/>
          <w:sz w:val="28"/>
          <w:szCs w:val="28"/>
          <w:lang w:bidi="ar-EG"/>
        </w:rPr>
        <w:t xml:space="preserve"> .</w:t>
      </w:r>
      <w:r>
        <w:rPr>
          <w:rFonts w:ascii="Times New Roman" w:hAnsi="Times New Roman" w:cs="Times New Roman"/>
          <w:spacing w:val="-4"/>
          <w:sz w:val="28"/>
          <w:szCs w:val="28"/>
          <w:lang w:bidi="ar-EG"/>
        </w:rPr>
        <w:t xml:space="preserve">The course gives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  <w:lang w:bidi="ar-EG"/>
        </w:rPr>
        <w:t xml:space="preserve">skills </w:t>
      </w:r>
      <w:r w:rsidRPr="00613F5F">
        <w:rPr>
          <w:rFonts w:ascii="Times New Roman" w:hAnsi="Times New Roman" w:cs="Times New Roman"/>
          <w:spacing w:val="-4"/>
          <w:sz w:val="28"/>
          <w:szCs w:val="28"/>
          <w:lang w:bidi="ar-EG"/>
        </w:rPr>
        <w:t xml:space="preserve"> to</w:t>
      </w:r>
      <w:proofErr w:type="gramEnd"/>
      <w:r w:rsidRPr="00613F5F">
        <w:rPr>
          <w:rFonts w:ascii="Times New Roman" w:hAnsi="Times New Roman" w:cs="Times New Roman"/>
          <w:spacing w:val="-4"/>
          <w:sz w:val="28"/>
          <w:szCs w:val="28"/>
          <w:lang w:bidi="ar-EG"/>
        </w:rPr>
        <w:t xml:space="preserve"> evaluate the soil as a media in which </w:t>
      </w:r>
      <w:r w:rsidR="00661348">
        <w:rPr>
          <w:rFonts w:ascii="Times New Roman" w:hAnsi="Times New Roman" w:cs="Times New Roman"/>
          <w:spacing w:val="-4"/>
          <w:sz w:val="28"/>
          <w:szCs w:val="28"/>
          <w:lang w:bidi="ar-EG"/>
        </w:rPr>
        <w:t>bio-</w:t>
      </w:r>
      <w:r w:rsidRPr="00613F5F">
        <w:rPr>
          <w:rFonts w:ascii="Times New Roman" w:hAnsi="Times New Roman" w:cs="Times New Roman"/>
          <w:spacing w:val="-4"/>
          <w:sz w:val="28"/>
          <w:szCs w:val="28"/>
          <w:lang w:bidi="ar-EG"/>
        </w:rPr>
        <w:t xml:space="preserve">chemical </w:t>
      </w:r>
      <w:r w:rsidR="00661348">
        <w:rPr>
          <w:rFonts w:ascii="Times New Roman" w:hAnsi="Times New Roman" w:cs="Times New Roman"/>
          <w:spacing w:val="-4"/>
          <w:sz w:val="28"/>
          <w:szCs w:val="28"/>
          <w:lang w:bidi="ar-EG"/>
        </w:rPr>
        <w:t xml:space="preserve"> and biological </w:t>
      </w:r>
      <w:r w:rsidRPr="00613F5F">
        <w:rPr>
          <w:rFonts w:ascii="Times New Roman" w:hAnsi="Times New Roman" w:cs="Times New Roman"/>
          <w:spacing w:val="-4"/>
          <w:sz w:val="28"/>
          <w:szCs w:val="28"/>
          <w:lang w:bidi="ar-EG"/>
        </w:rPr>
        <w:t>operations take place</w:t>
      </w:r>
      <w:r>
        <w:rPr>
          <w:rFonts w:ascii="Times New Roman" w:hAnsi="Times New Roman" w:cs="Times New Roman"/>
          <w:spacing w:val="-4"/>
          <w:sz w:val="28"/>
          <w:szCs w:val="28"/>
          <w:lang w:bidi="ar-EG"/>
        </w:rPr>
        <w:t>.</w:t>
      </w:r>
      <w:r w:rsidR="00661348">
        <w:rPr>
          <w:rFonts w:ascii="Times New Roman" w:hAnsi="Times New Roman" w:cs="Times New Roman"/>
          <w:spacing w:val="-4"/>
          <w:sz w:val="28"/>
          <w:szCs w:val="28"/>
          <w:lang w:bidi="ar-EG"/>
        </w:rPr>
        <w:t xml:space="preserve"> Nutrient t</w:t>
      </w:r>
      <w:r w:rsidRPr="00613F5F">
        <w:rPr>
          <w:rFonts w:ascii="Times New Roman" w:hAnsi="Times New Roman" w:cs="Times New Roman"/>
          <w:spacing w:val="-4"/>
          <w:sz w:val="28"/>
          <w:szCs w:val="28"/>
          <w:lang w:bidi="ar-EG"/>
        </w:rPr>
        <w:t xml:space="preserve">ransformation </w:t>
      </w:r>
      <w:r w:rsidR="00661348">
        <w:rPr>
          <w:rFonts w:ascii="Times New Roman" w:hAnsi="Times New Roman" w:cs="Times New Roman"/>
          <w:spacing w:val="-4"/>
          <w:sz w:val="28"/>
          <w:szCs w:val="28"/>
          <w:lang w:bidi="ar-EG"/>
        </w:rPr>
        <w:t xml:space="preserve">and </w:t>
      </w:r>
      <w:r w:rsidRPr="00613F5F">
        <w:rPr>
          <w:rFonts w:ascii="Times New Roman" w:hAnsi="Times New Roman" w:cs="Times New Roman"/>
          <w:spacing w:val="-4"/>
          <w:sz w:val="28"/>
          <w:szCs w:val="28"/>
          <w:lang w:bidi="ar-EG"/>
        </w:rPr>
        <w:t xml:space="preserve">ion exchange and buffering capacity of soil </w:t>
      </w:r>
      <w:r w:rsidR="00661348">
        <w:rPr>
          <w:rFonts w:ascii="Times New Roman" w:hAnsi="Times New Roman" w:cs="Times New Roman"/>
          <w:spacing w:val="-4"/>
          <w:sz w:val="28"/>
          <w:szCs w:val="28"/>
          <w:lang w:bidi="ar-EG"/>
        </w:rPr>
        <w:t>are</w:t>
      </w:r>
      <w:r w:rsidRPr="00613F5F">
        <w:rPr>
          <w:rFonts w:ascii="Times New Roman" w:hAnsi="Times New Roman" w:cs="Times New Roman"/>
          <w:spacing w:val="-4"/>
          <w:sz w:val="28"/>
          <w:szCs w:val="28"/>
          <w:lang w:bidi="ar-EG"/>
        </w:rPr>
        <w:t xml:space="preserve"> involved .Behavior of nutrients and contaminants in soils, kinds of soil conditioners and the mechanism of their reaction are </w:t>
      </w:r>
      <w:r w:rsidR="00661348">
        <w:rPr>
          <w:rFonts w:ascii="Times New Roman" w:hAnsi="Times New Roman" w:cs="Times New Roman"/>
          <w:spacing w:val="-4"/>
          <w:sz w:val="28"/>
          <w:szCs w:val="28"/>
          <w:lang w:bidi="ar-EG"/>
        </w:rPr>
        <w:t xml:space="preserve">also </w:t>
      </w:r>
      <w:r w:rsidRPr="00613F5F">
        <w:rPr>
          <w:rFonts w:ascii="Times New Roman" w:hAnsi="Times New Roman" w:cs="Times New Roman"/>
          <w:spacing w:val="-4"/>
          <w:sz w:val="28"/>
          <w:szCs w:val="28"/>
          <w:lang w:bidi="ar-EG"/>
        </w:rPr>
        <w:t>involved.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2 </w:t>
      </w:r>
      <w:r>
        <w:rPr>
          <w:rFonts w:ascii="Arial,Bold" w:hAnsi="Arial,Bold" w:cs="Arial,Bold"/>
          <w:b/>
          <w:bCs/>
        </w:rPr>
        <w:t xml:space="preserve">– </w:t>
      </w:r>
      <w:r>
        <w:rPr>
          <w:rFonts w:ascii="Arial" w:hAnsi="Arial"/>
          <w:b/>
          <w:bCs/>
        </w:rPr>
        <w:t>Intended learning outcomes of course (ILOs)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proofErr w:type="gramStart"/>
      <w:r w:rsidRPr="00A66AB5">
        <w:rPr>
          <w:rFonts w:ascii="Arial" w:hAnsi="Arial"/>
          <w:b/>
          <w:bCs/>
        </w:rPr>
        <w:t>a- Knowledge</w:t>
      </w:r>
      <w:proofErr w:type="gramEnd"/>
      <w:r w:rsidRPr="00A66AB5">
        <w:rPr>
          <w:rFonts w:ascii="Arial" w:hAnsi="Arial"/>
          <w:b/>
          <w:bCs/>
        </w:rPr>
        <w:t xml:space="preserve"> and understanding</w:t>
      </w:r>
      <w:r>
        <w:rPr>
          <w:rFonts w:ascii="Arial" w:hAnsi="Arial"/>
        </w:rPr>
        <w:t>:</w:t>
      </w:r>
    </w:p>
    <w:p w:rsidR="00FB3C52" w:rsidRDefault="00FB3C52" w:rsidP="00661348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a1-</w:t>
      </w:r>
      <w:proofErr w:type="gramEnd"/>
      <w:r>
        <w:rPr>
          <w:rFonts w:ascii="Arial" w:hAnsi="Arial"/>
        </w:rPr>
        <w:t xml:space="preserve"> state soil </w:t>
      </w:r>
      <w:r w:rsidR="00661348">
        <w:rPr>
          <w:rFonts w:ascii="Arial" w:hAnsi="Arial"/>
        </w:rPr>
        <w:t>fertility status</w:t>
      </w:r>
    </w:p>
    <w:p w:rsidR="00FB3C52" w:rsidRDefault="00FB3C52" w:rsidP="00661348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a2-</w:t>
      </w:r>
      <w:proofErr w:type="gramEnd"/>
      <w:r>
        <w:rPr>
          <w:rFonts w:ascii="Arial" w:hAnsi="Arial"/>
        </w:rPr>
        <w:t xml:space="preserve"> define and categorize </w:t>
      </w:r>
      <w:r w:rsidR="00661348">
        <w:rPr>
          <w:rFonts w:ascii="Arial" w:hAnsi="Arial"/>
        </w:rPr>
        <w:t>transformations taking place in soil.</w:t>
      </w:r>
      <w:r>
        <w:rPr>
          <w:rFonts w:ascii="Arial" w:hAnsi="Arial"/>
        </w:rPr>
        <w:t xml:space="preserve"> </w:t>
      </w:r>
    </w:p>
    <w:p w:rsidR="00FB3C52" w:rsidRPr="005258A1" w:rsidRDefault="00FB3C52" w:rsidP="000B1EEA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proofErr w:type="gramStart"/>
      <w:r w:rsidRPr="005258A1">
        <w:rPr>
          <w:rFonts w:ascii="Arial" w:hAnsi="Arial"/>
        </w:rPr>
        <w:t>a3.re</w:t>
      </w:r>
      <w:r>
        <w:rPr>
          <w:rFonts w:ascii="Arial" w:hAnsi="Arial"/>
        </w:rPr>
        <w:t>late</w:t>
      </w:r>
      <w:proofErr w:type="gramEnd"/>
      <w:r w:rsidRPr="005258A1">
        <w:rPr>
          <w:rFonts w:ascii="Arial" w:hAnsi="Arial"/>
        </w:rPr>
        <w:t xml:space="preserve"> soil </w:t>
      </w:r>
      <w:r w:rsidR="00661348">
        <w:rPr>
          <w:rFonts w:ascii="Arial" w:hAnsi="Arial"/>
        </w:rPr>
        <w:t xml:space="preserve">capability in crop production to soil </w:t>
      </w:r>
      <w:r w:rsidR="000B1EEA">
        <w:rPr>
          <w:rFonts w:ascii="Arial" w:hAnsi="Arial"/>
        </w:rPr>
        <w:t>health</w:t>
      </w:r>
      <w:r w:rsidR="00661348">
        <w:rPr>
          <w:rFonts w:ascii="Arial" w:hAnsi="Arial"/>
        </w:rPr>
        <w:t>.</w:t>
      </w:r>
    </w:p>
    <w:p w:rsidR="00FB3C52" w:rsidRPr="005258A1" w:rsidRDefault="00FB3C52" w:rsidP="00661348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a.4.illustrate</w:t>
      </w:r>
      <w:proofErr w:type="gramEnd"/>
      <w:r>
        <w:rPr>
          <w:rFonts w:ascii="Arial" w:hAnsi="Arial"/>
        </w:rPr>
        <w:t xml:space="preserve"> </w:t>
      </w:r>
      <w:r w:rsidR="00661348">
        <w:rPr>
          <w:rFonts w:ascii="Arial" w:hAnsi="Arial"/>
        </w:rPr>
        <w:t xml:space="preserve">fertilizer use  efficiency </w:t>
      </w:r>
      <w:r>
        <w:rPr>
          <w:rFonts w:ascii="Arial" w:hAnsi="Arial"/>
        </w:rPr>
        <w:t xml:space="preserve"> </w:t>
      </w:r>
      <w:r w:rsidR="00661348">
        <w:rPr>
          <w:rFonts w:ascii="Arial" w:hAnsi="Arial"/>
        </w:rPr>
        <w:t>concerning fertilizer application.</w:t>
      </w:r>
    </w:p>
    <w:p w:rsidR="00FB3C52" w:rsidRPr="00A66AB5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b/>
          <w:bCs/>
        </w:rPr>
      </w:pPr>
      <w:r w:rsidRPr="00A66AB5">
        <w:rPr>
          <w:rFonts w:ascii="Arial" w:hAnsi="Arial"/>
          <w:b/>
          <w:bCs/>
        </w:rPr>
        <w:t>b- Intellectual skills</w:t>
      </w:r>
    </w:p>
    <w:p w:rsidR="00661348" w:rsidRDefault="00FB3C52" w:rsidP="00661348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b1-</w:t>
      </w:r>
      <w:proofErr w:type="gramEnd"/>
      <w:r>
        <w:rPr>
          <w:rFonts w:ascii="Arial" w:hAnsi="Arial"/>
        </w:rPr>
        <w:t xml:space="preserve"> </w:t>
      </w:r>
      <w:r w:rsidR="00661348">
        <w:rPr>
          <w:rFonts w:ascii="Arial" w:hAnsi="Arial"/>
        </w:rPr>
        <w:t xml:space="preserve">Select, an essential nutrient for extent of presence in soils </w:t>
      </w:r>
    </w:p>
    <w:p w:rsidR="00FB3C52" w:rsidRDefault="00661348" w:rsidP="00661348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b2-compare</w:t>
      </w:r>
      <w:proofErr w:type="gramEnd"/>
      <w:r>
        <w:rPr>
          <w:rFonts w:ascii="Arial" w:hAnsi="Arial"/>
        </w:rPr>
        <w:t xml:space="preserve"> macro with micro nutrients for plant growth.</w:t>
      </w:r>
    </w:p>
    <w:p w:rsidR="00FB3C52" w:rsidRDefault="00FB3C52" w:rsidP="000B1EEA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</w:rPr>
        <w:t>b3-</w:t>
      </w:r>
      <w:r w:rsidR="00661348">
        <w:rPr>
          <w:rFonts w:ascii="Arial" w:hAnsi="Arial"/>
        </w:rPr>
        <w:t xml:space="preserve">Solve </w:t>
      </w:r>
      <w:r w:rsidR="000954C3">
        <w:rPr>
          <w:rFonts w:ascii="Arial" w:hAnsi="Arial"/>
        </w:rPr>
        <w:t xml:space="preserve">problems involved in soil </w:t>
      </w:r>
      <w:r w:rsidR="000B1EEA">
        <w:rPr>
          <w:rFonts w:ascii="Arial" w:hAnsi="Arial"/>
        </w:rPr>
        <w:t>contamination.</w:t>
      </w:r>
    </w:p>
    <w:p w:rsidR="00FB3C52" w:rsidRPr="00A66AB5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b/>
          <w:bCs/>
        </w:rPr>
      </w:pPr>
      <w:r w:rsidRPr="00A66AB5">
        <w:rPr>
          <w:rFonts w:ascii="Arial" w:hAnsi="Arial"/>
          <w:b/>
          <w:bCs/>
        </w:rPr>
        <w:t>c- Professional and practical skills</w:t>
      </w:r>
    </w:p>
    <w:p w:rsidR="00FB3C52" w:rsidRDefault="00FB3C52" w:rsidP="000954C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c1-</w:t>
      </w:r>
      <w:proofErr w:type="gramEnd"/>
      <w:r>
        <w:rPr>
          <w:rFonts w:ascii="Arial" w:hAnsi="Arial"/>
        </w:rPr>
        <w:t xml:space="preserve"> judge</w:t>
      </w:r>
      <w:r w:rsidR="000954C3">
        <w:rPr>
          <w:rFonts w:ascii="Arial" w:hAnsi="Arial"/>
        </w:rPr>
        <w:t xml:space="preserve"> and </w:t>
      </w:r>
      <w:r>
        <w:rPr>
          <w:rFonts w:ascii="Arial" w:hAnsi="Arial"/>
        </w:rPr>
        <w:t xml:space="preserve"> </w:t>
      </w:r>
      <w:r w:rsidR="000954C3">
        <w:rPr>
          <w:rFonts w:ascii="Arial" w:hAnsi="Arial"/>
        </w:rPr>
        <w:t>assess reports of soil and land suitability.</w:t>
      </w:r>
    </w:p>
    <w:p w:rsidR="00FB3C52" w:rsidRDefault="00FB3C52" w:rsidP="000954C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c2-</w:t>
      </w:r>
      <w:proofErr w:type="gramEnd"/>
      <w:r w:rsidRPr="009F0339"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Conclude soil </w:t>
      </w:r>
      <w:r w:rsidR="000954C3">
        <w:rPr>
          <w:rFonts w:ascii="Arial" w:hAnsi="Arial"/>
        </w:rPr>
        <w:t xml:space="preserve">status </w:t>
      </w:r>
      <w:r>
        <w:rPr>
          <w:rFonts w:ascii="Arial" w:hAnsi="Arial"/>
        </w:rPr>
        <w:t>in view of relevant data.</w:t>
      </w:r>
    </w:p>
    <w:p w:rsidR="00FB3C52" w:rsidRDefault="00FB3C52" w:rsidP="0047667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c3-</w:t>
      </w:r>
      <w:proofErr w:type="gramEnd"/>
      <w:r>
        <w:rPr>
          <w:rFonts w:ascii="Arial" w:hAnsi="Arial"/>
        </w:rPr>
        <w:t xml:space="preserve"> Select criteria for </w:t>
      </w:r>
      <w:r w:rsidR="000B1EEA">
        <w:rPr>
          <w:rFonts w:ascii="Arial" w:hAnsi="Arial"/>
        </w:rPr>
        <w:t xml:space="preserve">solving </w:t>
      </w:r>
      <w:r w:rsidR="000954C3">
        <w:rPr>
          <w:rFonts w:ascii="Arial" w:hAnsi="Arial"/>
        </w:rPr>
        <w:t>problem</w:t>
      </w:r>
      <w:r w:rsidR="000B1EEA">
        <w:rPr>
          <w:rFonts w:ascii="Arial" w:hAnsi="Arial"/>
        </w:rPr>
        <w:t>s</w:t>
      </w:r>
      <w:r w:rsidR="000954C3">
        <w:rPr>
          <w:rFonts w:ascii="Arial" w:hAnsi="Arial"/>
        </w:rPr>
        <w:t xml:space="preserve"> </w:t>
      </w:r>
      <w:r w:rsidR="000B1EEA">
        <w:rPr>
          <w:rFonts w:ascii="Arial" w:hAnsi="Arial"/>
        </w:rPr>
        <w:t xml:space="preserve">of </w:t>
      </w:r>
      <w:r w:rsidR="00476672">
        <w:rPr>
          <w:rFonts w:ascii="Arial" w:hAnsi="Arial"/>
        </w:rPr>
        <w:t>non-fertile and contaminated</w:t>
      </w:r>
      <w:r w:rsidR="000B1EEA">
        <w:rPr>
          <w:rFonts w:ascii="Arial" w:hAnsi="Arial"/>
        </w:rPr>
        <w:t xml:space="preserve"> soils</w:t>
      </w:r>
    </w:p>
    <w:p w:rsidR="00FB3C52" w:rsidRDefault="00FB3C52" w:rsidP="000954C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c4-</w:t>
      </w:r>
      <w:proofErr w:type="gramEnd"/>
      <w:r>
        <w:rPr>
          <w:rFonts w:ascii="Arial" w:hAnsi="Arial"/>
        </w:rPr>
        <w:t xml:space="preserve"> Assess reports on land and soil </w:t>
      </w:r>
      <w:r w:rsidR="000954C3">
        <w:rPr>
          <w:rFonts w:ascii="Arial" w:hAnsi="Arial"/>
        </w:rPr>
        <w:t>from various viewpoints.</w:t>
      </w:r>
      <w:r>
        <w:rPr>
          <w:rFonts w:ascii="Arial" w:hAnsi="Arial"/>
        </w:rPr>
        <w:t xml:space="preserve">. </w:t>
      </w:r>
    </w:p>
    <w:p w:rsidR="00FB3C52" w:rsidRPr="00A66AB5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b/>
          <w:bCs/>
        </w:rPr>
      </w:pPr>
      <w:r w:rsidRPr="00A66AB5">
        <w:rPr>
          <w:rFonts w:ascii="Arial" w:hAnsi="Arial"/>
          <w:b/>
          <w:bCs/>
        </w:rPr>
        <w:t>d- General and transferable skills</w:t>
      </w:r>
    </w:p>
    <w:p w:rsidR="00FB3C52" w:rsidRDefault="00FB3C52" w:rsidP="000954C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d1-</w:t>
      </w:r>
      <w:proofErr w:type="gramEnd"/>
      <w:r>
        <w:rPr>
          <w:rFonts w:ascii="Arial" w:hAnsi="Arial"/>
        </w:rPr>
        <w:t xml:space="preserve"> </w:t>
      </w:r>
      <w:r w:rsidR="000954C3">
        <w:rPr>
          <w:rFonts w:ascii="Arial" w:hAnsi="Arial"/>
        </w:rPr>
        <w:t xml:space="preserve">Active participation within </w:t>
      </w:r>
      <w:r>
        <w:rPr>
          <w:rFonts w:ascii="Arial" w:hAnsi="Arial"/>
        </w:rPr>
        <w:t xml:space="preserve"> solve-problem </w:t>
      </w:r>
      <w:r w:rsidR="000954C3">
        <w:rPr>
          <w:rFonts w:ascii="Arial" w:hAnsi="Arial"/>
        </w:rPr>
        <w:t>panels</w:t>
      </w:r>
      <w:r>
        <w:rPr>
          <w:rFonts w:ascii="Arial" w:hAnsi="Arial"/>
        </w:rPr>
        <w:t>.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d2-</w:t>
      </w:r>
      <w:proofErr w:type="gramEnd"/>
      <w:r>
        <w:rPr>
          <w:rFonts w:ascii="Arial" w:hAnsi="Arial"/>
        </w:rPr>
        <w:t xml:space="preserve"> Use computer soft-ware in analysis processes</w:t>
      </w:r>
    </w:p>
    <w:p w:rsidR="00FB3C52" w:rsidRDefault="00FB3C52" w:rsidP="000954C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lastRenderedPageBreak/>
        <w:t>d3-</w:t>
      </w:r>
      <w:proofErr w:type="gramEnd"/>
      <w:r>
        <w:rPr>
          <w:rFonts w:ascii="Arial" w:hAnsi="Arial"/>
        </w:rPr>
        <w:t xml:space="preserve"> Access to the  Web-site on relevant </w:t>
      </w:r>
      <w:r w:rsidR="000954C3">
        <w:rPr>
          <w:rFonts w:ascii="Arial" w:hAnsi="Arial"/>
        </w:rPr>
        <w:t>subjects</w:t>
      </w:r>
    </w:p>
    <w:p w:rsidR="00FB3C52" w:rsidRDefault="00FB3C52" w:rsidP="000954C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d4-</w:t>
      </w:r>
      <w:proofErr w:type="gramEnd"/>
      <w:r>
        <w:rPr>
          <w:rFonts w:ascii="Arial" w:hAnsi="Arial"/>
        </w:rPr>
        <w:t xml:space="preserve"> Solving problems </w:t>
      </w:r>
      <w:r w:rsidR="000954C3">
        <w:rPr>
          <w:rFonts w:ascii="Arial" w:hAnsi="Arial"/>
        </w:rPr>
        <w:t xml:space="preserve">by means of </w:t>
      </w:r>
      <w:r>
        <w:rPr>
          <w:rFonts w:ascii="Arial" w:hAnsi="Arial"/>
        </w:rPr>
        <w:t xml:space="preserve"> scientific </w:t>
      </w:r>
      <w:r w:rsidR="000954C3">
        <w:rPr>
          <w:rFonts w:ascii="Arial" w:hAnsi="Arial"/>
        </w:rPr>
        <w:t>methods</w:t>
      </w:r>
      <w:r>
        <w:rPr>
          <w:rFonts w:ascii="Arial" w:hAnsi="Arial"/>
        </w:rPr>
        <w:t>.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3- Contents:</w:t>
      </w:r>
    </w:p>
    <w:p w:rsidR="00FB3C52" w:rsidRPr="00832C46" w:rsidRDefault="00FB3C52" w:rsidP="00FB3C52">
      <w:pPr>
        <w:bidi w:val="0"/>
        <w:spacing w:before="100" w:beforeAutospacing="1" w:after="100" w:afterAutospacing="1"/>
        <w:ind w:left="720"/>
        <w:rPr>
          <w:rFonts w:ascii="Arial" w:hAnsi="Arial"/>
          <w:b/>
          <w:bCs/>
        </w:rPr>
      </w:pPr>
      <w:r w:rsidRPr="00832C46">
        <w:rPr>
          <w:rFonts w:ascii="Arial" w:hAnsi="Arial"/>
          <w:b/>
          <w:bCs/>
        </w:rPr>
        <w:t xml:space="preserve">Theoretical </w:t>
      </w:r>
      <w:proofErr w:type="gramStart"/>
      <w:r w:rsidRPr="00832C46">
        <w:rPr>
          <w:rFonts w:ascii="Arial" w:hAnsi="Arial"/>
          <w:b/>
          <w:bCs/>
        </w:rPr>
        <w:t>part</w:t>
      </w:r>
      <w:r>
        <w:rPr>
          <w:rFonts w:ascii="Arial" w:hAnsi="Arial"/>
          <w:b/>
          <w:bCs/>
        </w:rPr>
        <w:t xml:space="preserve"> :</w:t>
      </w:r>
      <w:proofErr w:type="gramEnd"/>
    </w:p>
    <w:tbl>
      <w:tblPr>
        <w:bidiVisual/>
        <w:tblW w:w="9518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01"/>
        <w:gridCol w:w="1274"/>
        <w:gridCol w:w="6743"/>
      </w:tblGrid>
      <w:tr w:rsidR="00FB3C52" w:rsidRPr="00832C46" w:rsidTr="000F0E6C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Lectures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D56E66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Hours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Topic</w:t>
            </w:r>
          </w:p>
        </w:tc>
      </w:tr>
      <w:tr w:rsidR="00FB3C52" w:rsidRPr="00832C46" w:rsidTr="000F0E6C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8D6720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D56E66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5B4B38" w:rsidRDefault="00FB3C52" w:rsidP="000954C3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5B4B38">
              <w:rPr>
                <w:rFonts w:asciiTheme="majorBidi" w:hAnsiTheme="majorBidi" w:cstheme="majorBidi"/>
              </w:rPr>
              <w:t xml:space="preserve">Introduction to soil </w:t>
            </w:r>
            <w:r w:rsidR="000954C3" w:rsidRPr="005B4B38">
              <w:rPr>
                <w:rFonts w:asciiTheme="majorBidi" w:hAnsiTheme="majorBidi" w:cstheme="majorBidi"/>
              </w:rPr>
              <w:t>biotechnology</w:t>
            </w:r>
          </w:p>
        </w:tc>
      </w:tr>
      <w:tr w:rsidR="00FB3C52" w:rsidRPr="00832C46" w:rsidTr="000F0E6C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8D6720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D56E66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5B4B38" w:rsidRDefault="000954C3" w:rsidP="000954C3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5B4B38">
              <w:rPr>
                <w:rFonts w:asciiTheme="majorBidi" w:hAnsiTheme="majorBidi" w:cstheme="majorBidi"/>
                <w:spacing w:val="-4"/>
                <w:lang w:bidi="ar-EG"/>
              </w:rPr>
              <w:t>importance of soil technology</w:t>
            </w:r>
          </w:p>
        </w:tc>
      </w:tr>
      <w:tr w:rsidR="000B1EEA" w:rsidRPr="00832C46" w:rsidTr="000B1EEA">
        <w:trPr>
          <w:trHeight w:val="155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B1EEA" w:rsidRDefault="000B1EEA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B1EEA" w:rsidRPr="00D56E66" w:rsidRDefault="000B1EEA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B1EEA" w:rsidRPr="005B4B38" w:rsidRDefault="000B1EEA" w:rsidP="000B1EEA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pacing w:val="-4"/>
                <w:lang w:bidi="ar-EG"/>
              </w:rPr>
            </w:pPr>
            <w:r w:rsidRPr="005B4B38">
              <w:rPr>
                <w:rFonts w:asciiTheme="majorBidi" w:hAnsiTheme="majorBidi" w:cstheme="majorBidi"/>
                <w:spacing w:val="-4"/>
                <w:lang w:bidi="ar-EG"/>
              </w:rPr>
              <w:t>Soil chemical structure</w:t>
            </w:r>
          </w:p>
        </w:tc>
      </w:tr>
      <w:tr w:rsidR="00FB3C52" w:rsidRPr="00832C46" w:rsidTr="000F0E6C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8D6720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D56E66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5B4B38" w:rsidRDefault="000B1EEA" w:rsidP="000B1EEA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5B4B38">
              <w:rPr>
                <w:rFonts w:asciiTheme="majorBidi" w:hAnsiTheme="majorBidi" w:cstheme="majorBidi"/>
                <w:spacing w:val="-4"/>
                <w:lang w:bidi="ar-EG"/>
              </w:rPr>
              <w:t xml:space="preserve">Roles and functions of plant nutrients.  </w:t>
            </w:r>
          </w:p>
        </w:tc>
      </w:tr>
      <w:tr w:rsidR="00FB3C52" w:rsidRPr="00832C46" w:rsidTr="000F0E6C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8D6720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D56E66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5B4B38" w:rsidRDefault="000B1EEA" w:rsidP="00FB3C52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5B4B38">
              <w:rPr>
                <w:rFonts w:asciiTheme="majorBidi" w:hAnsiTheme="majorBidi" w:cstheme="majorBidi"/>
              </w:rPr>
              <w:t xml:space="preserve">Symptoms of nutrient deficiency and their correction </w:t>
            </w:r>
          </w:p>
        </w:tc>
      </w:tr>
      <w:tr w:rsidR="00FB3C52" w:rsidRPr="00832C46" w:rsidTr="000F0E6C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8D6720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D56E66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5B4B38" w:rsidRDefault="000B1EEA" w:rsidP="00FB3C52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5B4B38">
              <w:rPr>
                <w:rFonts w:asciiTheme="majorBidi" w:hAnsiTheme="majorBidi" w:cstheme="majorBidi"/>
              </w:rPr>
              <w:t xml:space="preserve">Ion exchange and soil </w:t>
            </w:r>
            <w:proofErr w:type="gramStart"/>
            <w:r w:rsidRPr="005B4B38">
              <w:rPr>
                <w:rFonts w:asciiTheme="majorBidi" w:hAnsiTheme="majorBidi" w:cstheme="majorBidi"/>
              </w:rPr>
              <w:t>buffering .</w:t>
            </w:r>
            <w:proofErr w:type="gramEnd"/>
          </w:p>
        </w:tc>
      </w:tr>
      <w:tr w:rsidR="00FB3C52" w:rsidRPr="00832C46" w:rsidTr="000F0E6C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8D6720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D56E66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5B4B38" w:rsidRDefault="000B1EEA" w:rsidP="000B1EEA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5B4B38">
              <w:rPr>
                <w:rFonts w:asciiTheme="majorBidi" w:hAnsiTheme="majorBidi" w:cstheme="majorBidi"/>
              </w:rPr>
              <w:t>Behavior of nutrients in soil</w:t>
            </w:r>
          </w:p>
        </w:tc>
      </w:tr>
      <w:tr w:rsidR="00FB3C52" w:rsidRPr="00832C46" w:rsidTr="000F0E6C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8D6720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D56E66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5B4B38" w:rsidRDefault="000B1EEA" w:rsidP="00FB3C52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5B4B38">
              <w:rPr>
                <w:rFonts w:asciiTheme="majorBidi" w:hAnsiTheme="majorBidi" w:cstheme="majorBidi"/>
              </w:rPr>
              <w:t>Contamination of soils</w:t>
            </w:r>
          </w:p>
        </w:tc>
      </w:tr>
      <w:tr w:rsidR="00FB3C52" w:rsidRPr="00832C46" w:rsidTr="000F0E6C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8D6720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D56E66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5B4B38" w:rsidRDefault="00AF7A2A" w:rsidP="00FB3C52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5B4B38">
              <w:rPr>
                <w:rFonts w:asciiTheme="majorBidi" w:hAnsiTheme="majorBidi" w:cstheme="majorBidi"/>
              </w:rPr>
              <w:t>Soil conditioners as remediating agents</w:t>
            </w:r>
          </w:p>
        </w:tc>
      </w:tr>
      <w:tr w:rsidR="00FB3C52" w:rsidRPr="00832C46" w:rsidTr="000F0E6C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8D6720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D56E66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5B4B38" w:rsidRDefault="00AF7A2A" w:rsidP="00AF7A2A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5B4B38">
              <w:rPr>
                <w:rFonts w:asciiTheme="majorBidi" w:hAnsiTheme="majorBidi" w:cstheme="majorBidi"/>
              </w:rPr>
              <w:t>Soil humus and its essential role in cation exchange.</w:t>
            </w:r>
          </w:p>
        </w:tc>
      </w:tr>
      <w:tr w:rsidR="00FB3C52" w:rsidRPr="00832C46" w:rsidTr="000F0E6C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8D6720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D56E66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5B4B38" w:rsidRDefault="00AF7A2A" w:rsidP="00AF7A2A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5B4B38">
              <w:rPr>
                <w:rFonts w:asciiTheme="majorBidi" w:hAnsiTheme="majorBidi" w:cstheme="majorBidi"/>
              </w:rPr>
              <w:t>Soil bioactivity and behavior of biofertilizers.</w:t>
            </w:r>
          </w:p>
        </w:tc>
      </w:tr>
      <w:tr w:rsidR="00FB3C52" w:rsidRPr="00832C46" w:rsidTr="000F0E6C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8D6720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D56E66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5B4B38" w:rsidRDefault="00AF7A2A" w:rsidP="00FB3C52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5B4B38">
              <w:rPr>
                <w:rFonts w:asciiTheme="majorBidi" w:hAnsiTheme="majorBidi" w:cstheme="majorBidi"/>
              </w:rPr>
              <w:t>Fertilization management for sustainable production</w:t>
            </w:r>
            <w:r w:rsidR="00FB3C52" w:rsidRPr="005B4B3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FB3C52" w:rsidRPr="00832C46" w:rsidTr="000F0E6C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8D6720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D56E66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5B4B38" w:rsidRDefault="00AF7A2A" w:rsidP="00FB3C52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5B4B38">
              <w:rPr>
                <w:rFonts w:asciiTheme="majorBidi" w:hAnsiTheme="majorBidi" w:cstheme="majorBidi"/>
              </w:rPr>
              <w:t>Overall Revision on soil biotechnology</w:t>
            </w:r>
          </w:p>
        </w:tc>
      </w:tr>
      <w:tr w:rsidR="00FB3C52" w:rsidRPr="00832C46" w:rsidTr="000F0E6C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D56E66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5B4B38" w:rsidRDefault="00AF7A2A" w:rsidP="00FB3C52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5B4B38">
              <w:rPr>
                <w:rFonts w:asciiTheme="majorBidi" w:hAnsiTheme="majorBidi" w:cstheme="majorBidi"/>
              </w:rPr>
              <w:t>Particular features for tropical and sub-tropical soils</w:t>
            </w:r>
          </w:p>
        </w:tc>
      </w:tr>
      <w:tr w:rsidR="00FB3C52" w:rsidRPr="00832C46" w:rsidTr="000F0E6C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D56E66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5B4B38" w:rsidRDefault="00FB3C52" w:rsidP="00AF7A2A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5B4B38">
              <w:rPr>
                <w:rFonts w:asciiTheme="majorBidi" w:hAnsiTheme="majorBidi" w:cstheme="majorBidi"/>
              </w:rPr>
              <w:t xml:space="preserve">Overall Revision on </w:t>
            </w:r>
            <w:r w:rsidR="00AF7A2A" w:rsidRPr="005B4B38">
              <w:rPr>
                <w:rFonts w:asciiTheme="majorBidi" w:hAnsiTheme="majorBidi" w:cstheme="majorBidi"/>
              </w:rPr>
              <w:t>soil biotechnology</w:t>
            </w:r>
          </w:p>
        </w:tc>
      </w:tr>
    </w:tbl>
    <w:p w:rsidR="00FB3C52" w:rsidRDefault="00FB3C52" w:rsidP="00FB3C52">
      <w:pPr>
        <w:bidi w:val="0"/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FB3C52" w:rsidRDefault="00FB3C52" w:rsidP="00FB3C52">
      <w:pPr>
        <w:bidi w:val="0"/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FB3C52" w:rsidRDefault="00FB3C52" w:rsidP="00FB3C52">
      <w:pPr>
        <w:bidi w:val="0"/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FB3C52" w:rsidRDefault="00FB3C52" w:rsidP="00FB3C52">
      <w:pPr>
        <w:bidi w:val="0"/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0F0E6C" w:rsidRDefault="000F0E6C" w:rsidP="00FB3C52">
      <w:pPr>
        <w:bidi w:val="0"/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0F0E6C" w:rsidRDefault="000F0E6C" w:rsidP="000F0E6C">
      <w:pPr>
        <w:bidi w:val="0"/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0F0E6C" w:rsidRDefault="000F0E6C" w:rsidP="000F0E6C">
      <w:pPr>
        <w:bidi w:val="0"/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FB3C52" w:rsidRPr="00832C46" w:rsidRDefault="00FB3C52" w:rsidP="000F0E6C">
      <w:pPr>
        <w:bidi w:val="0"/>
        <w:spacing w:before="100" w:beforeAutospacing="1" w:after="100" w:afterAutospacing="1"/>
        <w:ind w:left="720"/>
        <w:rPr>
          <w:rFonts w:ascii="Arial" w:hAnsi="Arial"/>
          <w:b/>
          <w:bCs/>
        </w:rPr>
      </w:pPr>
      <w:r w:rsidRPr="00832C46">
        <w:rPr>
          <w:rFonts w:ascii="Arial" w:hAnsi="Arial"/>
          <w:b/>
          <w:bCs/>
        </w:rPr>
        <w:lastRenderedPageBreak/>
        <w:t xml:space="preserve">Practical </w:t>
      </w:r>
      <w:proofErr w:type="gramStart"/>
      <w:r w:rsidRPr="00832C46">
        <w:rPr>
          <w:rFonts w:ascii="Arial" w:hAnsi="Arial"/>
          <w:b/>
          <w:bCs/>
        </w:rPr>
        <w:t xml:space="preserve">part </w:t>
      </w:r>
      <w:r>
        <w:rPr>
          <w:rFonts w:ascii="Arial" w:hAnsi="Arial"/>
          <w:b/>
          <w:bCs/>
        </w:rPr>
        <w:t xml:space="preserve"> :</w:t>
      </w:r>
      <w:proofErr w:type="gramEnd"/>
    </w:p>
    <w:tbl>
      <w:tblPr>
        <w:bidiVisual/>
        <w:tblW w:w="9496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64"/>
        <w:gridCol w:w="1276"/>
        <w:gridCol w:w="7156"/>
      </w:tblGrid>
      <w:tr w:rsidR="00FB3C52" w:rsidRPr="00832C46" w:rsidTr="000F0E6C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832C46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Sessions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832C46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sz w:val="18"/>
                <w:szCs w:val="18"/>
              </w:rPr>
              <w:t>Hours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832C46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</w:rPr>
            </w:pPr>
            <w:r w:rsidRPr="00832C46">
              <w:rPr>
                <w:rFonts w:ascii="Arial" w:hAnsi="Arial"/>
                <w:b/>
                <w:bCs/>
              </w:rPr>
              <w:t>Topic</w:t>
            </w:r>
          </w:p>
        </w:tc>
      </w:tr>
      <w:tr w:rsidR="00FB3C52" w:rsidRPr="00832C46" w:rsidTr="000F0E6C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644714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644714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E13E3E" w:rsidRDefault="00AF7A2A" w:rsidP="00FB3C52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E13E3E">
              <w:rPr>
                <w:rFonts w:asciiTheme="majorBidi" w:hAnsiTheme="majorBidi" w:cstheme="majorBidi"/>
                <w:sz w:val="20"/>
                <w:szCs w:val="20"/>
              </w:rPr>
              <w:t>Soil texture and particle size distribution.</w:t>
            </w:r>
          </w:p>
        </w:tc>
      </w:tr>
      <w:tr w:rsidR="00FB3C52" w:rsidRPr="00832C46" w:rsidTr="000F0E6C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644714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644714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E13E3E" w:rsidRDefault="00AF7A2A" w:rsidP="00AF7A2A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E13E3E">
              <w:rPr>
                <w:rFonts w:asciiTheme="majorBidi" w:hAnsiTheme="majorBidi" w:cstheme="majorBidi"/>
                <w:sz w:val="20"/>
                <w:szCs w:val="20"/>
              </w:rPr>
              <w:t>Insight of structure of soil minerals.</w:t>
            </w:r>
            <w:r w:rsidR="00FB3C52" w:rsidRPr="00E13E3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FB3C52" w:rsidRPr="00832C46" w:rsidTr="000F0E6C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644714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644714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E13E3E" w:rsidRDefault="00FB3C52" w:rsidP="00FB3C52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E13E3E">
              <w:rPr>
                <w:rFonts w:asciiTheme="majorBidi" w:hAnsiTheme="majorBidi" w:cstheme="majorBidi"/>
                <w:sz w:val="20"/>
                <w:szCs w:val="20"/>
              </w:rPr>
              <w:t>Soil Sample Collection.</w:t>
            </w:r>
          </w:p>
        </w:tc>
      </w:tr>
      <w:tr w:rsidR="00FB3C52" w:rsidRPr="00832C46" w:rsidTr="000F0E6C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644714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644714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E13E3E" w:rsidRDefault="00FB3C52" w:rsidP="00FB3C52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E13E3E">
              <w:rPr>
                <w:rFonts w:asciiTheme="majorBidi" w:hAnsiTheme="majorBidi" w:cstheme="majorBidi"/>
                <w:sz w:val="20"/>
                <w:szCs w:val="20"/>
              </w:rPr>
              <w:t xml:space="preserve">Practical Determination of Soil Texture using Tex. Triangle </w:t>
            </w:r>
          </w:p>
        </w:tc>
      </w:tr>
      <w:tr w:rsidR="00FB3C52" w:rsidRPr="00832C46" w:rsidTr="000F0E6C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644714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644714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E13E3E" w:rsidRDefault="00AF7A2A" w:rsidP="00AF7A2A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E13E3E">
              <w:rPr>
                <w:rFonts w:asciiTheme="majorBidi" w:hAnsiTheme="majorBidi" w:cstheme="majorBidi"/>
                <w:sz w:val="20"/>
                <w:szCs w:val="20"/>
              </w:rPr>
              <w:t>The three phases of soil and particular reference to the solid phase</w:t>
            </w:r>
          </w:p>
        </w:tc>
      </w:tr>
      <w:tr w:rsidR="00FB3C52" w:rsidRPr="00832C46" w:rsidTr="000F0E6C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644714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644714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E13E3E" w:rsidRDefault="00AF7A2A" w:rsidP="002161A3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E13E3E">
              <w:rPr>
                <w:rFonts w:asciiTheme="majorBidi" w:hAnsiTheme="majorBidi" w:cstheme="majorBidi"/>
                <w:sz w:val="20"/>
                <w:szCs w:val="20"/>
              </w:rPr>
              <w:t xml:space="preserve">Experimentation on soil moisture </w:t>
            </w:r>
            <w:r w:rsidR="002161A3" w:rsidRPr="00E13E3E">
              <w:rPr>
                <w:rFonts w:asciiTheme="majorBidi" w:hAnsiTheme="majorBidi" w:cstheme="majorBidi"/>
                <w:sz w:val="20"/>
                <w:szCs w:val="20"/>
              </w:rPr>
              <w:t>classes.</w:t>
            </w:r>
          </w:p>
        </w:tc>
      </w:tr>
      <w:tr w:rsidR="00FB3C52" w:rsidRPr="00832C46" w:rsidTr="000F0E6C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644714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644714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E13E3E" w:rsidRDefault="00FB3C52" w:rsidP="00FB3C52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E13E3E">
              <w:rPr>
                <w:rFonts w:asciiTheme="majorBidi" w:hAnsiTheme="majorBidi" w:cstheme="majorBidi"/>
                <w:sz w:val="20"/>
                <w:szCs w:val="20"/>
              </w:rPr>
              <w:t xml:space="preserve">Determination of Available and Exchangeable Elements </w:t>
            </w:r>
          </w:p>
        </w:tc>
      </w:tr>
      <w:tr w:rsidR="00FB3C52" w:rsidRPr="00832C46" w:rsidTr="000F0E6C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644714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644714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E13E3E" w:rsidRDefault="00FB3C52" w:rsidP="00FB3C52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E13E3E">
              <w:rPr>
                <w:rFonts w:asciiTheme="majorBidi" w:hAnsiTheme="majorBidi" w:cstheme="majorBidi"/>
                <w:sz w:val="20"/>
                <w:szCs w:val="20"/>
              </w:rPr>
              <w:t>Determination of Soil Salinity and Soluble Ions</w:t>
            </w:r>
          </w:p>
        </w:tc>
      </w:tr>
      <w:tr w:rsidR="00FB3C52" w:rsidRPr="00832C46" w:rsidTr="000F0E6C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644714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644714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E13E3E" w:rsidRDefault="00FB3C52" w:rsidP="002161A3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E13E3E">
              <w:rPr>
                <w:rFonts w:asciiTheme="majorBidi" w:hAnsiTheme="majorBidi" w:cstheme="majorBidi"/>
                <w:sz w:val="20"/>
                <w:szCs w:val="20"/>
              </w:rPr>
              <w:t xml:space="preserve">Excursion </w:t>
            </w:r>
            <w:r w:rsidR="002161A3" w:rsidRPr="00E13E3E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r w:rsidRPr="00E13E3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161A3" w:rsidRPr="00E13E3E"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Pr="00E13E3E">
              <w:rPr>
                <w:rFonts w:asciiTheme="majorBidi" w:hAnsiTheme="majorBidi" w:cstheme="majorBidi"/>
                <w:sz w:val="20"/>
                <w:szCs w:val="20"/>
              </w:rPr>
              <w:t xml:space="preserve">ompost-making </w:t>
            </w:r>
            <w:r w:rsidR="002161A3" w:rsidRPr="00E13E3E">
              <w:rPr>
                <w:rFonts w:asciiTheme="majorBidi" w:hAnsiTheme="majorBidi" w:cstheme="majorBidi"/>
                <w:sz w:val="20"/>
                <w:szCs w:val="20"/>
              </w:rPr>
              <w:t xml:space="preserve">facilities in the region. </w:t>
            </w:r>
          </w:p>
        </w:tc>
      </w:tr>
      <w:tr w:rsidR="00FB3C52" w:rsidRPr="00832C46" w:rsidTr="000F0E6C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644714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644714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E13E3E" w:rsidRDefault="002161A3" w:rsidP="002161A3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E13E3E">
              <w:rPr>
                <w:rFonts w:asciiTheme="majorBidi" w:hAnsiTheme="majorBidi" w:cstheme="majorBidi"/>
                <w:sz w:val="20"/>
                <w:szCs w:val="20"/>
              </w:rPr>
              <w:t xml:space="preserve">Specimens of nutrient deficiency symptoms. </w:t>
            </w:r>
          </w:p>
        </w:tc>
      </w:tr>
      <w:tr w:rsidR="00FB3C52" w:rsidRPr="00832C46" w:rsidTr="000F0E6C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644714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644714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E13E3E" w:rsidRDefault="002161A3" w:rsidP="00FB3C52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E13E3E">
              <w:rPr>
                <w:rFonts w:asciiTheme="majorBidi" w:hAnsiTheme="majorBidi" w:cstheme="majorBidi"/>
                <w:sz w:val="20"/>
                <w:szCs w:val="20"/>
              </w:rPr>
              <w:t>Forms and classes of macro and micronutrient fertilizers.</w:t>
            </w:r>
          </w:p>
        </w:tc>
      </w:tr>
      <w:tr w:rsidR="00FB3C52" w:rsidRPr="00832C46" w:rsidTr="000F0E6C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644714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644714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E13E3E" w:rsidRDefault="00FB3C52" w:rsidP="002161A3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E13E3E">
              <w:rPr>
                <w:rFonts w:asciiTheme="majorBidi" w:hAnsiTheme="majorBidi" w:cstheme="majorBidi"/>
                <w:sz w:val="20"/>
                <w:szCs w:val="20"/>
              </w:rPr>
              <w:t xml:space="preserve">Assessment </w:t>
            </w:r>
            <w:r w:rsidR="002161A3" w:rsidRPr="00E13E3E">
              <w:rPr>
                <w:rFonts w:asciiTheme="majorBidi" w:hAnsiTheme="majorBidi" w:cstheme="majorBidi"/>
                <w:sz w:val="20"/>
                <w:szCs w:val="20"/>
              </w:rPr>
              <w:t>soil fertility in view of relevant data of specific soils</w:t>
            </w:r>
            <w:r w:rsidRPr="00E13E3E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FB3C52" w:rsidRPr="00832C46" w:rsidTr="000F0E6C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644714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644714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E13E3E" w:rsidRDefault="002161A3" w:rsidP="00FB3C52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E13E3E">
              <w:rPr>
                <w:rFonts w:asciiTheme="majorBidi" w:hAnsiTheme="majorBidi" w:cstheme="majorBidi"/>
                <w:sz w:val="20"/>
                <w:szCs w:val="20"/>
              </w:rPr>
              <w:t>Examples of polluted and problem soils</w:t>
            </w:r>
            <w:r w:rsidR="00FB3C52" w:rsidRPr="00E13E3E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FB3C52" w:rsidRPr="00832C46" w:rsidTr="000F0E6C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644714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644714" w:rsidRDefault="00FB3C52" w:rsidP="00FB3C52">
            <w:pPr>
              <w:bidi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B3C52" w:rsidRPr="00E13E3E" w:rsidRDefault="00FB3C52" w:rsidP="00FB3C52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E13E3E">
              <w:rPr>
                <w:rFonts w:asciiTheme="majorBidi" w:hAnsiTheme="majorBidi" w:cstheme="majorBidi"/>
                <w:sz w:val="20"/>
                <w:szCs w:val="20"/>
              </w:rPr>
              <w:t>General Revision</w:t>
            </w:r>
          </w:p>
        </w:tc>
      </w:tr>
    </w:tbl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4</w:t>
      </w:r>
      <w:r>
        <w:rPr>
          <w:rFonts w:ascii="Arial,Bold" w:hAnsi="Arial,Bold" w:cs="Arial,Bold"/>
          <w:b/>
          <w:bCs/>
        </w:rPr>
        <w:t xml:space="preserve">– </w:t>
      </w:r>
      <w:r>
        <w:rPr>
          <w:rFonts w:ascii="Arial" w:hAnsi="Arial"/>
          <w:b/>
          <w:bCs/>
        </w:rPr>
        <w:t>Teaching and learning methods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4.1- Lectures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4.2-Assignments</w:t>
      </w:r>
    </w:p>
    <w:p w:rsidR="00FB3C52" w:rsidRPr="009978B9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4.3- </w:t>
      </w:r>
      <w:r w:rsidRPr="009978B9">
        <w:rPr>
          <w:rFonts w:ascii="Arial" w:hAnsi="Arial"/>
        </w:rPr>
        <w:t>Tutorials</w:t>
      </w:r>
      <w:r>
        <w:rPr>
          <w:rFonts w:ascii="Arial" w:hAnsi="Arial"/>
        </w:rPr>
        <w:t xml:space="preserve"> and written case-solving exercise. 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4.4- Field visits and excursions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4.5- Practical and Laboratory work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5- Student assessment methods</w:t>
      </w:r>
    </w:p>
    <w:p w:rsidR="00FB3C52" w:rsidRDefault="00FB3C52" w:rsidP="002161A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5.1</w:t>
      </w:r>
      <w:proofErr w:type="gramStart"/>
      <w:r>
        <w:rPr>
          <w:rFonts w:ascii="Arial" w:hAnsi="Arial"/>
        </w:rPr>
        <w:t>:Semester</w:t>
      </w:r>
      <w:proofErr w:type="gramEnd"/>
      <w:r>
        <w:rPr>
          <w:rFonts w:ascii="Arial" w:hAnsi="Arial"/>
        </w:rPr>
        <w:t xml:space="preserve"> performance </w:t>
      </w:r>
      <w:r>
        <w:rPr>
          <w:rFonts w:ascii="Arial" w:hAnsi="Arial"/>
        </w:rPr>
        <w:tab/>
        <w:t xml:space="preserve">    </w:t>
      </w:r>
      <w:r w:rsidRPr="00A079BE">
        <w:rPr>
          <w:rFonts w:ascii="Arial" w:hAnsi="Arial"/>
          <w:sz w:val="20"/>
          <w:szCs w:val="20"/>
        </w:rPr>
        <w:t>to assess knowledge, understanding and intellectual skills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5.2 :</w:t>
      </w:r>
      <w:proofErr w:type="gramEnd"/>
      <w:r>
        <w:rPr>
          <w:rFonts w:ascii="Arial" w:hAnsi="Arial"/>
        </w:rPr>
        <w:t>Follow-up and Practical exams</w:t>
      </w:r>
      <w:r>
        <w:rPr>
          <w:rFonts w:ascii="Arial" w:hAnsi="Arial"/>
        </w:rPr>
        <w:tab/>
        <w:t xml:space="preserve"> to assess practical skills </w:t>
      </w:r>
    </w:p>
    <w:p w:rsidR="00FB3C52" w:rsidRPr="00A079BE" w:rsidRDefault="00FB3C52" w:rsidP="002161A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</w:rPr>
        <w:t>5.3: Oral exam</w:t>
      </w:r>
      <w:r>
        <w:rPr>
          <w:rFonts w:ascii="Arial" w:hAnsi="Arial"/>
        </w:rPr>
        <w:tab/>
        <w:t xml:space="preserve">                 </w:t>
      </w:r>
      <w:r w:rsidRPr="00A079BE">
        <w:rPr>
          <w:rFonts w:ascii="Arial" w:hAnsi="Arial"/>
          <w:sz w:val="20"/>
          <w:szCs w:val="20"/>
        </w:rPr>
        <w:t xml:space="preserve">to assess </w:t>
      </w:r>
      <w:proofErr w:type="gramStart"/>
      <w:r w:rsidRPr="00A079BE">
        <w:rPr>
          <w:rFonts w:ascii="Arial" w:hAnsi="Arial"/>
          <w:sz w:val="20"/>
          <w:szCs w:val="20"/>
        </w:rPr>
        <w:t>intellectual ,</w:t>
      </w:r>
      <w:proofErr w:type="gramEnd"/>
      <w:r w:rsidRPr="00A079BE">
        <w:rPr>
          <w:rFonts w:ascii="Arial" w:hAnsi="Arial"/>
          <w:sz w:val="20"/>
          <w:szCs w:val="20"/>
        </w:rPr>
        <w:t xml:space="preserve"> general and transferable skills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</w:rPr>
        <w:t>5.4 Final exam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  <w:szCs w:val="20"/>
        </w:rPr>
        <w:t xml:space="preserve">              </w:t>
      </w:r>
      <w:r w:rsidRPr="00A079BE">
        <w:rPr>
          <w:rFonts w:ascii="Arial" w:hAnsi="Arial"/>
          <w:sz w:val="20"/>
          <w:szCs w:val="20"/>
        </w:rPr>
        <w:t>to assess knowledge, comprehending and intellectual skills</w:t>
      </w:r>
      <w:r w:rsidRPr="00A079BE"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</w:rPr>
        <w:t>Assessment schedule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Assessment 1</w:t>
      </w:r>
      <w:r w:rsidRPr="00A70519">
        <w:rPr>
          <w:rFonts w:ascii="Arial" w:hAnsi="Arial"/>
        </w:rPr>
        <w:t xml:space="preserve"> </w:t>
      </w:r>
      <w:r>
        <w:rPr>
          <w:rFonts w:ascii="Arial" w:hAnsi="Arial"/>
        </w:rPr>
        <w:t>Semester performance exams</w:t>
      </w:r>
      <w:r>
        <w:rPr>
          <w:rFonts w:ascii="Arial" w:hAnsi="Arial"/>
        </w:rPr>
        <w:tab/>
        <w:t>Weeks 8</w:t>
      </w:r>
      <w:r w:rsidRPr="00A7051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and 12</w:t>
      </w:r>
      <w:r w:rsidRPr="00A7051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>.</w:t>
      </w:r>
      <w:proofErr w:type="gramEnd"/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Assessment 2 Practical exam</w:t>
      </w:r>
      <w:r>
        <w:rPr>
          <w:rFonts w:ascii="Arial" w:hAnsi="Arial"/>
        </w:rPr>
        <w:tab/>
        <w:t xml:space="preserve">                        Week 15</w:t>
      </w:r>
      <w:r w:rsidRPr="00A7051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>.</w:t>
      </w:r>
      <w:proofErr w:type="gramEnd"/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Assessment 3 Oral exam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Week 15</w:t>
      </w:r>
      <w:r w:rsidRPr="00A7051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>.</w:t>
      </w:r>
      <w:proofErr w:type="gramEnd"/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Assessment 4 Semester Terminal                             Week 16</w:t>
      </w:r>
      <w:r w:rsidRPr="00A7051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>.</w:t>
      </w:r>
      <w:proofErr w:type="gramEnd"/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Weighing of assessments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Follow-up &amp; Practical exams      30% (follow-up, Mid-term and practical)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Oral exam.</w:t>
      </w:r>
      <w:proofErr w:type="gramEnd"/>
      <w:r>
        <w:rPr>
          <w:rFonts w:ascii="Arial" w:hAnsi="Arial"/>
        </w:rPr>
        <w:t xml:space="preserve">                                 10 %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lastRenderedPageBreak/>
        <w:t>Semester Terminal Exam          60%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Total                                         100%</w:t>
      </w:r>
    </w:p>
    <w:p w:rsidR="00FB3C52" w:rsidRPr="00D27ED1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b/>
          <w:bCs/>
          <w:u w:val="single"/>
        </w:rPr>
      </w:pPr>
      <w:r w:rsidRPr="00D27ED1">
        <w:rPr>
          <w:rFonts w:ascii="Arial" w:hAnsi="Arial"/>
          <w:b/>
          <w:bCs/>
          <w:u w:val="single"/>
        </w:rPr>
        <w:t>Any formative</w:t>
      </w:r>
      <w:r>
        <w:rPr>
          <w:rFonts w:ascii="Arial" w:hAnsi="Arial"/>
          <w:b/>
          <w:bCs/>
          <w:u w:val="single"/>
        </w:rPr>
        <w:t>-</w:t>
      </w:r>
      <w:r w:rsidRPr="00D27ED1">
        <w:rPr>
          <w:rFonts w:ascii="Arial" w:hAnsi="Arial"/>
          <w:b/>
          <w:bCs/>
          <w:u w:val="single"/>
        </w:rPr>
        <w:t>only assessment</w:t>
      </w:r>
      <w:r>
        <w:rPr>
          <w:rFonts w:ascii="Arial" w:hAnsi="Arial"/>
          <w:b/>
          <w:bCs/>
          <w:u w:val="single"/>
        </w:rPr>
        <w:t>(</w:t>
      </w:r>
      <w:r w:rsidRPr="00D27ED1">
        <w:rPr>
          <w:rFonts w:ascii="Arial" w:hAnsi="Arial"/>
          <w:b/>
          <w:bCs/>
          <w:u w:val="single"/>
        </w:rPr>
        <w:t>s</w:t>
      </w:r>
      <w:r>
        <w:rPr>
          <w:rFonts w:ascii="Arial" w:hAnsi="Arial"/>
          <w:b/>
          <w:bCs/>
          <w:u w:val="single"/>
        </w:rPr>
        <w:t>)</w:t>
      </w:r>
      <w:r w:rsidRPr="00D27ED1">
        <w:rPr>
          <w:rFonts w:ascii="Arial" w:hAnsi="Arial"/>
          <w:b/>
          <w:bCs/>
          <w:u w:val="single"/>
        </w:rPr>
        <w:t xml:space="preserve"> to be described 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6- List of references</w:t>
      </w:r>
    </w:p>
    <w:p w:rsidR="00FB3C52" w:rsidRDefault="00FB3C52" w:rsidP="00D44C4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6.1- Course notes: Specialized notes by</w:t>
      </w:r>
      <w:r w:rsidR="00D44C43">
        <w:rPr>
          <w:rFonts w:ascii="Arial" w:hAnsi="Arial"/>
        </w:rPr>
        <w:t xml:space="preserve"> Soil </w:t>
      </w:r>
      <w:proofErr w:type="gramStart"/>
      <w:r w:rsidR="00D44C43">
        <w:rPr>
          <w:rFonts w:ascii="Arial" w:hAnsi="Arial"/>
        </w:rPr>
        <w:t xml:space="preserve">Science </w:t>
      </w:r>
      <w:r>
        <w:rPr>
          <w:rFonts w:ascii="Arial" w:hAnsi="Arial"/>
        </w:rPr>
        <w:t xml:space="preserve"> teaching</w:t>
      </w:r>
      <w:proofErr w:type="gramEnd"/>
      <w:r>
        <w:rPr>
          <w:rFonts w:ascii="Arial" w:hAnsi="Arial"/>
        </w:rPr>
        <w:t xml:space="preserve"> staff.</w:t>
      </w:r>
    </w:p>
    <w:p w:rsidR="00D44C43" w:rsidRDefault="00FB3C52" w:rsidP="002161A3">
      <w:pPr>
        <w:pStyle w:val="ListParagraph"/>
        <w:bidi w:val="0"/>
        <w:spacing w:after="0"/>
        <w:ind w:left="0"/>
        <w:jc w:val="lowKashida"/>
        <w:rPr>
          <w:rFonts w:ascii="Arial" w:hAnsi="Arial"/>
        </w:rPr>
      </w:pPr>
      <w:r>
        <w:rPr>
          <w:rFonts w:ascii="Arial" w:hAnsi="Arial"/>
        </w:rPr>
        <w:t>6.2-Text books:</w:t>
      </w:r>
    </w:p>
    <w:p w:rsidR="00FB3C52" w:rsidRDefault="00FB3C52" w:rsidP="00D44C43">
      <w:pPr>
        <w:pStyle w:val="ListParagraph"/>
        <w:bidi w:val="0"/>
        <w:spacing w:after="0"/>
        <w:ind w:left="0"/>
        <w:jc w:val="lowKashida"/>
        <w:rPr>
          <w:rFonts w:ascii="Times New Roman" w:hAnsi="Times New Roman" w:cs="Times New Roman"/>
          <w:spacing w:val="-4"/>
          <w:lang w:bidi="ar-EG"/>
        </w:rPr>
      </w:pPr>
      <w:proofErr w:type="spellStart"/>
      <w:r w:rsidRPr="000245F2">
        <w:rPr>
          <w:rFonts w:ascii="Times New Roman" w:hAnsi="Times New Roman" w:cs="Times New Roman"/>
          <w:b/>
          <w:bCs/>
          <w:spacing w:val="-4"/>
          <w:lang w:bidi="ar-EG"/>
        </w:rPr>
        <w:t>Brady</w:t>
      </w:r>
      <w:proofErr w:type="gramStart"/>
      <w:r w:rsidRPr="000245F2">
        <w:rPr>
          <w:rFonts w:ascii="Times New Roman" w:hAnsi="Times New Roman" w:cs="Times New Roman"/>
          <w:b/>
          <w:bCs/>
          <w:spacing w:val="-4"/>
          <w:lang w:bidi="ar-EG"/>
        </w:rPr>
        <w:t>,N.C</w:t>
      </w:r>
      <w:proofErr w:type="gramEnd"/>
      <w:r w:rsidRPr="000245F2">
        <w:rPr>
          <w:rFonts w:ascii="Times New Roman" w:hAnsi="Times New Roman" w:cs="Times New Roman"/>
          <w:b/>
          <w:bCs/>
          <w:spacing w:val="-4"/>
          <w:lang w:bidi="ar-EG"/>
        </w:rPr>
        <w:t>.,Weil</w:t>
      </w:r>
      <w:proofErr w:type="spellEnd"/>
      <w:r w:rsidRPr="000245F2">
        <w:rPr>
          <w:rFonts w:ascii="Times New Roman" w:hAnsi="Times New Roman" w:cs="Times New Roman"/>
          <w:b/>
          <w:bCs/>
          <w:spacing w:val="-4"/>
          <w:lang w:bidi="ar-EG"/>
        </w:rPr>
        <w:t>, R.R. 2001</w:t>
      </w:r>
      <w:r w:rsidRPr="000245F2">
        <w:rPr>
          <w:rFonts w:ascii="Times New Roman" w:hAnsi="Times New Roman" w:cs="Times New Roman"/>
          <w:spacing w:val="-4"/>
          <w:lang w:bidi="ar-EG"/>
        </w:rPr>
        <w:t xml:space="preserve">. </w:t>
      </w:r>
      <w:proofErr w:type="gramStart"/>
      <w:r w:rsidRPr="000245F2">
        <w:rPr>
          <w:rFonts w:ascii="Times New Roman" w:hAnsi="Times New Roman" w:cs="Times New Roman"/>
          <w:spacing w:val="-4"/>
          <w:lang w:bidi="ar-EG"/>
        </w:rPr>
        <w:t>The nature and properties of soil.</w:t>
      </w:r>
      <w:proofErr w:type="gramEnd"/>
      <w:r w:rsidRPr="000245F2">
        <w:rPr>
          <w:rFonts w:ascii="Times New Roman" w:hAnsi="Times New Roman" w:cs="Times New Roman"/>
          <w:spacing w:val="-4"/>
          <w:lang w:bidi="ar-EG"/>
        </w:rPr>
        <w:t xml:space="preserve"> </w:t>
      </w:r>
      <w:proofErr w:type="gramStart"/>
      <w:r w:rsidRPr="000245F2">
        <w:rPr>
          <w:rFonts w:ascii="Times New Roman" w:hAnsi="Times New Roman" w:cs="Times New Roman"/>
          <w:spacing w:val="-4"/>
          <w:lang w:bidi="ar-EG"/>
        </w:rPr>
        <w:t>Prentice-Hall, London.UK.</w:t>
      </w:r>
      <w:proofErr w:type="gramEnd"/>
      <w:r w:rsidRPr="000245F2">
        <w:rPr>
          <w:sz w:val="18"/>
          <w:szCs w:val="18"/>
        </w:rPr>
        <w:t xml:space="preserve"> </w:t>
      </w:r>
    </w:p>
    <w:p w:rsidR="002161A3" w:rsidRPr="002161A3" w:rsidRDefault="002161A3" w:rsidP="002161A3">
      <w:pPr>
        <w:bidi w:val="0"/>
        <w:spacing w:after="0" w:line="240" w:lineRule="auto"/>
        <w:jc w:val="lowKashida"/>
        <w:rPr>
          <w:rFonts w:ascii="Times New Roman" w:hAnsi="Times New Roman" w:cs="Times New Roman"/>
          <w:spacing w:val="-4"/>
          <w:sz w:val="20"/>
          <w:szCs w:val="20"/>
          <w:lang w:bidi="ar-EG"/>
        </w:rPr>
      </w:pPr>
      <w:r w:rsidRPr="002161A3">
        <w:rPr>
          <w:rFonts w:ascii="Times New Roman" w:hAnsi="Times New Roman" w:cs="Times New Roman"/>
          <w:b/>
          <w:bCs/>
          <w:spacing w:val="-4"/>
          <w:sz w:val="20"/>
          <w:szCs w:val="20"/>
          <w:lang w:bidi="ar-EG"/>
        </w:rPr>
        <w:t>Black, C.A. 1996.</w:t>
      </w:r>
      <w:r w:rsidRPr="002161A3">
        <w:rPr>
          <w:rFonts w:ascii="Times New Roman" w:hAnsi="Times New Roman" w:cs="Times New Roman"/>
          <w:spacing w:val="-4"/>
          <w:sz w:val="20"/>
          <w:szCs w:val="20"/>
          <w:lang w:bidi="ar-EG"/>
        </w:rPr>
        <w:t xml:space="preserve"> </w:t>
      </w:r>
      <w:proofErr w:type="gramStart"/>
      <w:r w:rsidRPr="002161A3">
        <w:rPr>
          <w:rFonts w:ascii="Times New Roman" w:hAnsi="Times New Roman" w:cs="Times New Roman"/>
          <w:spacing w:val="-4"/>
          <w:sz w:val="20"/>
          <w:szCs w:val="20"/>
          <w:lang w:bidi="ar-EG"/>
        </w:rPr>
        <w:t>Soil fertility evaluation and control.</w:t>
      </w:r>
      <w:proofErr w:type="gramEnd"/>
      <w:r w:rsidRPr="002161A3">
        <w:rPr>
          <w:rFonts w:ascii="Times New Roman" w:hAnsi="Times New Roman" w:cs="Times New Roman"/>
          <w:spacing w:val="-4"/>
          <w:sz w:val="20"/>
          <w:szCs w:val="20"/>
          <w:lang w:bidi="ar-EG"/>
        </w:rPr>
        <w:t xml:space="preserve"> 2</w:t>
      </w:r>
      <w:r w:rsidRPr="002161A3">
        <w:rPr>
          <w:rFonts w:ascii="Times New Roman" w:hAnsi="Times New Roman" w:cs="Times New Roman"/>
          <w:spacing w:val="-4"/>
          <w:sz w:val="20"/>
          <w:szCs w:val="20"/>
          <w:vertAlign w:val="superscript"/>
          <w:lang w:bidi="ar-EG"/>
        </w:rPr>
        <w:t>nd</w:t>
      </w:r>
      <w:r w:rsidRPr="002161A3">
        <w:rPr>
          <w:rFonts w:ascii="Times New Roman" w:hAnsi="Times New Roman" w:cs="Times New Roman"/>
          <w:spacing w:val="-4"/>
          <w:sz w:val="20"/>
          <w:szCs w:val="20"/>
          <w:lang w:bidi="ar-EG"/>
        </w:rPr>
        <w:t xml:space="preserve"> </w:t>
      </w:r>
      <w:proofErr w:type="gramStart"/>
      <w:r w:rsidRPr="002161A3">
        <w:rPr>
          <w:rFonts w:ascii="Times New Roman" w:hAnsi="Times New Roman" w:cs="Times New Roman"/>
          <w:spacing w:val="-4"/>
          <w:sz w:val="20"/>
          <w:szCs w:val="20"/>
          <w:lang w:bidi="ar-EG"/>
        </w:rPr>
        <w:t>Ed. ,Lewis</w:t>
      </w:r>
      <w:proofErr w:type="gramEnd"/>
      <w:r w:rsidRPr="002161A3">
        <w:rPr>
          <w:rFonts w:ascii="Times New Roman" w:hAnsi="Times New Roman" w:cs="Times New Roman"/>
          <w:spacing w:val="-4"/>
          <w:sz w:val="20"/>
          <w:szCs w:val="20"/>
          <w:lang w:bidi="ar-EG"/>
        </w:rPr>
        <w:t xml:space="preserve"> Publishers, London. UK.</w:t>
      </w:r>
      <w:r w:rsidRPr="002161A3">
        <w:rPr>
          <w:sz w:val="16"/>
          <w:szCs w:val="16"/>
        </w:rPr>
        <w:t xml:space="preserve"> 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7- Facilities required for teaching and learning</w:t>
      </w:r>
    </w:p>
    <w:p w:rsidR="00FB3C52" w:rsidRDefault="00FB3C52" w:rsidP="002161A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Transportation </w:t>
      </w:r>
      <w:r w:rsidR="002161A3">
        <w:rPr>
          <w:rFonts w:ascii="Arial" w:hAnsi="Arial"/>
        </w:rPr>
        <w:t>means</w:t>
      </w:r>
      <w:r>
        <w:rPr>
          <w:rFonts w:ascii="Arial" w:hAnsi="Arial"/>
        </w:rPr>
        <w:t xml:space="preserve"> for scientific </w:t>
      </w:r>
      <w:r w:rsidR="002161A3">
        <w:rPr>
          <w:rFonts w:ascii="Arial" w:hAnsi="Arial"/>
        </w:rPr>
        <w:t>excursions, white</w:t>
      </w:r>
      <w:r>
        <w:rPr>
          <w:rFonts w:ascii="Arial" w:hAnsi="Arial"/>
        </w:rPr>
        <w:t xml:space="preserve"> board and board ink-marker, data-show, laboratory specimens of studied subjects, </w:t>
      </w:r>
      <w:proofErr w:type="gramStart"/>
      <w:r>
        <w:rPr>
          <w:rFonts w:ascii="Arial" w:hAnsi="Arial"/>
        </w:rPr>
        <w:t>pipettes  glassware</w:t>
      </w:r>
      <w:proofErr w:type="gramEnd"/>
      <w:r w:rsidR="002161A3">
        <w:rPr>
          <w:rFonts w:ascii="Arial" w:hAnsi="Arial"/>
        </w:rPr>
        <w:t>,</w:t>
      </w:r>
      <w:r>
        <w:rPr>
          <w:rFonts w:ascii="Arial" w:hAnsi="Arial"/>
        </w:rPr>
        <w:t xml:space="preserve"> filter paper, chemicals</w:t>
      </w:r>
      <w:r>
        <w:rPr>
          <w:rFonts w:ascii="Arial" w:hAnsi="Arial"/>
          <w:b/>
          <w:bCs/>
        </w:rPr>
        <w:t xml:space="preserve">, </w:t>
      </w:r>
      <w:r w:rsidRPr="00C3478D">
        <w:rPr>
          <w:rFonts w:ascii="Arial" w:hAnsi="Arial"/>
        </w:rPr>
        <w:t>flame emission spectrometry</w:t>
      </w:r>
      <w:r>
        <w:rPr>
          <w:rFonts w:ascii="Arial" w:hAnsi="Arial"/>
        </w:rPr>
        <w:t>, reference materials, refrigerators, gloves, masks, chemicals.</w:t>
      </w:r>
    </w:p>
    <w:p w:rsidR="00FB3C52" w:rsidRPr="0093682C" w:rsidRDefault="00FB3C52" w:rsidP="00092C7E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b/>
          <w:bCs/>
          <w:sz w:val="18"/>
          <w:szCs w:val="18"/>
        </w:rPr>
      </w:pPr>
      <w:r w:rsidRPr="0093682C">
        <w:rPr>
          <w:rFonts w:ascii="Arial" w:hAnsi="Arial"/>
          <w:b/>
          <w:bCs/>
          <w:sz w:val="20"/>
          <w:szCs w:val="20"/>
        </w:rPr>
        <w:t xml:space="preserve">Course </w:t>
      </w:r>
      <w:proofErr w:type="spellStart"/>
      <w:r w:rsidRPr="0093682C">
        <w:rPr>
          <w:rFonts w:ascii="Arial" w:hAnsi="Arial"/>
          <w:b/>
          <w:bCs/>
          <w:sz w:val="20"/>
          <w:szCs w:val="20"/>
        </w:rPr>
        <w:t>coordinator</w:t>
      </w:r>
      <w:r w:rsidR="002161A3" w:rsidRPr="0093682C">
        <w:rPr>
          <w:rFonts w:ascii="Arial" w:hAnsi="Arial"/>
          <w:b/>
          <w:bCs/>
          <w:sz w:val="20"/>
          <w:szCs w:val="20"/>
        </w:rPr>
        <w:t>s</w:t>
      </w:r>
      <w:proofErr w:type="gramStart"/>
      <w:r>
        <w:rPr>
          <w:rFonts w:ascii="Arial" w:hAnsi="Arial"/>
          <w:b/>
          <w:bCs/>
        </w:rPr>
        <w:t>:</w:t>
      </w:r>
      <w:r w:rsidRPr="0093682C">
        <w:rPr>
          <w:rFonts w:ascii="Arial" w:hAnsi="Arial"/>
          <w:b/>
          <w:bCs/>
          <w:sz w:val="18"/>
          <w:szCs w:val="18"/>
        </w:rPr>
        <w:t>Prof</w:t>
      </w:r>
      <w:proofErr w:type="spellEnd"/>
      <w:proofErr w:type="gramEnd"/>
      <w:r w:rsidRPr="0093682C">
        <w:rPr>
          <w:rFonts w:ascii="Arial" w:hAnsi="Arial"/>
          <w:b/>
          <w:bCs/>
          <w:sz w:val="18"/>
          <w:szCs w:val="18"/>
        </w:rPr>
        <w:t xml:space="preserve"> Dr</w:t>
      </w:r>
      <w:r w:rsidR="00092C7E">
        <w:rPr>
          <w:rFonts w:ascii="Arial" w:hAnsi="Arial"/>
          <w:b/>
          <w:bCs/>
          <w:sz w:val="18"/>
          <w:szCs w:val="18"/>
        </w:rPr>
        <w:t xml:space="preserve"> </w:t>
      </w:r>
      <w:r w:rsidR="00B3231A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092C7E">
        <w:rPr>
          <w:rFonts w:ascii="Arial" w:hAnsi="Arial"/>
          <w:b/>
          <w:bCs/>
          <w:sz w:val="18"/>
          <w:szCs w:val="18"/>
        </w:rPr>
        <w:t>Hythum</w:t>
      </w:r>
      <w:proofErr w:type="spellEnd"/>
      <w:r w:rsidR="00092C7E">
        <w:rPr>
          <w:rFonts w:ascii="Arial" w:hAnsi="Arial"/>
          <w:b/>
          <w:bCs/>
          <w:sz w:val="18"/>
          <w:szCs w:val="18"/>
        </w:rPr>
        <w:t xml:space="preserve"> S Salem.</w:t>
      </w:r>
      <w:bookmarkStart w:id="0" w:name="_GoBack"/>
      <w:bookmarkEnd w:id="0"/>
      <w:r w:rsidR="00D44C43" w:rsidRPr="0093682C">
        <w:rPr>
          <w:rFonts w:ascii="Arial" w:hAnsi="Arial"/>
          <w:b/>
          <w:bCs/>
          <w:sz w:val="18"/>
          <w:szCs w:val="18"/>
        </w:rPr>
        <w:t xml:space="preserve"> </w:t>
      </w:r>
    </w:p>
    <w:p w:rsidR="00FB3C52" w:rsidRDefault="00FB3C52" w:rsidP="0006610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Head </w:t>
      </w:r>
      <w:proofErr w:type="gramStart"/>
      <w:r>
        <w:rPr>
          <w:rFonts w:ascii="Arial" w:hAnsi="Arial"/>
          <w:b/>
          <w:bCs/>
        </w:rPr>
        <w:t>of  Department</w:t>
      </w:r>
      <w:proofErr w:type="gramEnd"/>
      <w:r>
        <w:rPr>
          <w:rFonts w:ascii="Arial" w:hAnsi="Arial"/>
          <w:b/>
          <w:bCs/>
        </w:rPr>
        <w:t>:</w:t>
      </w:r>
      <w:r w:rsidRPr="00644714">
        <w:rPr>
          <w:rFonts w:ascii="Arial" w:hAnsi="Arial"/>
        </w:rPr>
        <w:t xml:space="preserve"> Prof Dr. </w:t>
      </w:r>
      <w:r>
        <w:rPr>
          <w:rFonts w:ascii="Arial" w:hAnsi="Arial"/>
        </w:rPr>
        <w:t>Abo-El-Nasr H</w:t>
      </w:r>
      <w:r w:rsidR="00066103">
        <w:rPr>
          <w:rFonts w:ascii="Arial" w:hAnsi="Arial"/>
        </w:rPr>
        <w:t xml:space="preserve">. </w:t>
      </w:r>
      <w:r>
        <w:rPr>
          <w:rFonts w:ascii="Arial" w:hAnsi="Arial"/>
        </w:rPr>
        <w:t>Abdel-Hamid.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</w:pPr>
      <w:r>
        <w:rPr>
          <w:rFonts w:ascii="Arial" w:hAnsi="Arial"/>
          <w:b/>
          <w:bCs/>
        </w:rPr>
        <w:t>Date: /    /</w:t>
      </w:r>
      <w:r>
        <w:rPr>
          <w:rFonts w:ascii="Arial" w:hAnsi="Arial"/>
          <w:sz w:val="20"/>
          <w:szCs w:val="20"/>
        </w:rPr>
        <w:t xml:space="preserve">   </w:t>
      </w:r>
    </w:p>
    <w:p w:rsidR="00FB3C52" w:rsidRDefault="00FB3C52" w:rsidP="00FB3C52">
      <w:pPr>
        <w:autoSpaceDE w:val="0"/>
        <w:autoSpaceDN w:val="0"/>
        <w:bidi w:val="0"/>
        <w:adjustRightInd w:val="0"/>
        <w:spacing w:after="0" w:line="240" w:lineRule="auto"/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0F0E6C" w:rsidRDefault="000F0E6C" w:rsidP="000F0E6C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lang w:bidi="ar-EG"/>
        </w:rPr>
      </w:pPr>
    </w:p>
    <w:tbl>
      <w:tblPr>
        <w:tblpPr w:leftFromText="180" w:rightFromText="180" w:vertAnchor="page" w:horzAnchor="margin" w:tblpY="4748"/>
        <w:bidiVisual/>
        <w:tblW w:w="8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443"/>
        <w:gridCol w:w="460"/>
        <w:gridCol w:w="464"/>
        <w:gridCol w:w="450"/>
        <w:gridCol w:w="447"/>
        <w:gridCol w:w="447"/>
        <w:gridCol w:w="447"/>
        <w:gridCol w:w="10"/>
        <w:gridCol w:w="483"/>
        <w:gridCol w:w="494"/>
        <w:gridCol w:w="483"/>
        <w:gridCol w:w="450"/>
        <w:gridCol w:w="450"/>
        <w:gridCol w:w="433"/>
        <w:gridCol w:w="450"/>
        <w:gridCol w:w="1776"/>
      </w:tblGrid>
      <w:tr w:rsidR="00E13E3E" w:rsidTr="00E13E3E">
        <w:trPr>
          <w:trHeight w:val="377"/>
        </w:trPr>
        <w:tc>
          <w:tcPr>
            <w:tcW w:w="8664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3E3E" w:rsidRPr="00920818" w:rsidRDefault="00E13E3E" w:rsidP="00E1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bidi="ar-EG"/>
              </w:rPr>
            </w:pPr>
            <w:r w:rsidRPr="00F729C4">
              <w:rPr>
                <w:rFonts w:ascii="Arial" w:hAnsi="Arial"/>
                <w:b/>
                <w:bCs/>
                <w:lang w:bidi="ar-EG"/>
              </w:rPr>
              <w:lastRenderedPageBreak/>
              <w:t>M</w:t>
            </w:r>
            <w:r>
              <w:rPr>
                <w:rFonts w:ascii="Arial" w:hAnsi="Arial"/>
                <w:b/>
                <w:bCs/>
                <w:lang w:bidi="ar-EG"/>
              </w:rPr>
              <w:t>a</w:t>
            </w:r>
            <w:r w:rsidRPr="00F729C4">
              <w:rPr>
                <w:rFonts w:ascii="Arial" w:hAnsi="Arial"/>
                <w:b/>
                <w:bCs/>
                <w:lang w:bidi="ar-EG"/>
              </w:rPr>
              <w:t>tr</w:t>
            </w:r>
            <w:r>
              <w:rPr>
                <w:rFonts w:ascii="Arial" w:hAnsi="Arial"/>
                <w:b/>
                <w:bCs/>
                <w:lang w:bidi="ar-EG"/>
              </w:rPr>
              <w:t>i</w:t>
            </w:r>
            <w:r w:rsidRPr="00F729C4">
              <w:rPr>
                <w:rFonts w:ascii="Arial" w:hAnsi="Arial"/>
                <w:b/>
                <w:bCs/>
                <w:lang w:bidi="ar-EG"/>
              </w:rPr>
              <w:t>x</w:t>
            </w:r>
            <w:r>
              <w:rPr>
                <w:rFonts w:ascii="Arial" w:hAnsi="Arial"/>
                <w:b/>
                <w:bCs/>
                <w:lang w:bidi="ar-EG"/>
              </w:rPr>
              <w:t xml:space="preserve">  </w:t>
            </w:r>
            <w:r w:rsidRPr="00F729C4">
              <w:rPr>
                <w:rFonts w:ascii="Arial" w:hAnsi="Arial"/>
                <w:b/>
                <w:bCs/>
                <w:lang w:bidi="ar-EG"/>
              </w:rPr>
              <w:t xml:space="preserve"> for </w:t>
            </w:r>
            <w:r>
              <w:rPr>
                <w:rFonts w:ascii="Arial" w:hAnsi="Arial"/>
                <w:b/>
                <w:bCs/>
                <w:lang w:bidi="ar-EG"/>
              </w:rPr>
              <w:t>Soil Biotechnology course   (Lecture Theoretical part)</w:t>
            </w:r>
          </w:p>
        </w:tc>
      </w:tr>
      <w:tr w:rsidR="00E13E3E" w:rsidTr="00E13E3E">
        <w:trPr>
          <w:trHeight w:val="241"/>
        </w:trPr>
        <w:tc>
          <w:tcPr>
            <w:tcW w:w="18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3E3E" w:rsidRPr="00920818" w:rsidRDefault="00E13E3E" w:rsidP="00E13E3E">
            <w:pPr>
              <w:spacing w:line="240" w:lineRule="auto"/>
              <w:rPr>
                <w:lang w:bidi="ar-EG"/>
              </w:rPr>
            </w:pPr>
            <w:r w:rsidRPr="00920818">
              <w:rPr>
                <w:lang w:bidi="ar-EG"/>
              </w:rPr>
              <w:t>d</w:t>
            </w:r>
          </w:p>
        </w:tc>
        <w:tc>
          <w:tcPr>
            <w:tcW w:w="1801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13E3E" w:rsidRPr="00920818" w:rsidRDefault="00E13E3E" w:rsidP="00E13E3E">
            <w:pPr>
              <w:spacing w:line="240" w:lineRule="auto"/>
              <w:rPr>
                <w:lang w:bidi="ar-EG"/>
              </w:rPr>
            </w:pPr>
            <w:r w:rsidRPr="00920818">
              <w:rPr>
                <w:lang w:bidi="ar-EG"/>
              </w:rPr>
              <w:t>c</w:t>
            </w:r>
          </w:p>
        </w:tc>
        <w:tc>
          <w:tcPr>
            <w:tcW w:w="146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13E3E" w:rsidRPr="00920818" w:rsidRDefault="00E13E3E" w:rsidP="00E13E3E">
            <w:pPr>
              <w:spacing w:line="240" w:lineRule="auto"/>
              <w:rPr>
                <w:lang w:bidi="ar-EG"/>
              </w:rPr>
            </w:pPr>
            <w:r w:rsidRPr="00920818">
              <w:rPr>
                <w:lang w:bidi="ar-EG"/>
              </w:rPr>
              <w:t>b</w:t>
            </w:r>
          </w:p>
        </w:tc>
        <w:tc>
          <w:tcPr>
            <w:tcW w:w="1783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13E3E" w:rsidRPr="00920818" w:rsidRDefault="00E13E3E" w:rsidP="00E13E3E">
            <w:pPr>
              <w:spacing w:line="240" w:lineRule="auto"/>
              <w:rPr>
                <w:rtl/>
                <w:lang w:bidi="ar-EG"/>
              </w:rPr>
            </w:pPr>
            <w:r w:rsidRPr="00920818">
              <w:rPr>
                <w:lang w:bidi="ar-EG"/>
              </w:rPr>
              <w:t>a</w:t>
            </w:r>
          </w:p>
        </w:tc>
        <w:tc>
          <w:tcPr>
            <w:tcW w:w="17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13E3E" w:rsidRPr="00920818" w:rsidRDefault="00E13E3E" w:rsidP="00E13E3E">
            <w:pPr>
              <w:spacing w:line="240" w:lineRule="auto"/>
              <w:jc w:val="center"/>
              <w:rPr>
                <w:lang w:bidi="ar-EG"/>
              </w:rPr>
            </w:pPr>
            <w:r w:rsidRPr="00920818">
              <w:rPr>
                <w:lang w:bidi="ar-EG"/>
              </w:rPr>
              <w:t>Lectures</w:t>
            </w:r>
          </w:p>
        </w:tc>
      </w:tr>
      <w:tr w:rsidR="00E13E3E" w:rsidTr="00E13E3E">
        <w:trPr>
          <w:trHeight w:val="272"/>
        </w:trPr>
        <w:tc>
          <w:tcPr>
            <w:tcW w:w="477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E13E3E" w:rsidRPr="001462DF" w:rsidRDefault="00E13E3E" w:rsidP="00E13E3E">
            <w:pPr>
              <w:spacing w:before="100" w:beforeAutospacing="1" w:after="100" w:afterAutospacing="1" w:line="240" w:lineRule="auto"/>
              <w:jc w:val="center"/>
              <w:rPr>
                <w:rFonts w:cs="Calibri"/>
                <w:sz w:val="18"/>
                <w:szCs w:val="18"/>
                <w:lang w:bidi="ar-EG"/>
              </w:rPr>
            </w:pPr>
            <w:r w:rsidRPr="001462DF">
              <w:rPr>
                <w:rFonts w:cs="Calibri"/>
                <w:sz w:val="18"/>
                <w:szCs w:val="18"/>
                <w:lang w:bidi="ar-EG"/>
              </w:rPr>
              <w:t>D4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:rsidR="00E13E3E" w:rsidRPr="001462DF" w:rsidRDefault="00E13E3E" w:rsidP="00E13E3E">
            <w:pPr>
              <w:spacing w:before="100" w:beforeAutospacing="1" w:after="100" w:afterAutospacing="1" w:line="240" w:lineRule="auto"/>
              <w:jc w:val="center"/>
              <w:rPr>
                <w:rFonts w:cs="Calibri"/>
                <w:sz w:val="18"/>
                <w:szCs w:val="18"/>
                <w:lang w:bidi="ar-EG"/>
              </w:rPr>
            </w:pPr>
            <w:r w:rsidRPr="001462DF">
              <w:rPr>
                <w:rFonts w:cs="Calibri"/>
                <w:sz w:val="18"/>
                <w:szCs w:val="18"/>
                <w:lang w:bidi="ar-EG"/>
              </w:rPr>
              <w:t>d3</w:t>
            </w:r>
          </w:p>
        </w:tc>
        <w:tc>
          <w:tcPr>
            <w:tcW w:w="460" w:type="dxa"/>
            <w:tcBorders>
              <w:top w:val="single" w:sz="12" w:space="0" w:color="auto"/>
            </w:tcBorders>
            <w:shd w:val="clear" w:color="auto" w:fill="auto"/>
          </w:tcPr>
          <w:p w:rsidR="00E13E3E" w:rsidRPr="001462DF" w:rsidRDefault="00E13E3E" w:rsidP="00E13E3E">
            <w:pPr>
              <w:spacing w:before="100" w:beforeAutospacing="1" w:after="100" w:afterAutospacing="1" w:line="240" w:lineRule="auto"/>
              <w:jc w:val="center"/>
              <w:rPr>
                <w:rFonts w:cs="Calibri"/>
                <w:sz w:val="18"/>
                <w:szCs w:val="18"/>
                <w:lang w:bidi="ar-EG"/>
              </w:rPr>
            </w:pPr>
            <w:r w:rsidRPr="001462DF">
              <w:rPr>
                <w:rFonts w:cs="Calibri"/>
                <w:sz w:val="18"/>
                <w:szCs w:val="18"/>
                <w:lang w:bidi="ar-EG"/>
              </w:rPr>
              <w:t>d2</w:t>
            </w:r>
          </w:p>
        </w:tc>
        <w:tc>
          <w:tcPr>
            <w:tcW w:w="464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E13E3E" w:rsidRPr="001462DF" w:rsidRDefault="00E13E3E" w:rsidP="00E13E3E">
            <w:pPr>
              <w:spacing w:before="100" w:beforeAutospacing="1" w:after="100" w:afterAutospacing="1" w:line="240" w:lineRule="auto"/>
              <w:jc w:val="center"/>
              <w:rPr>
                <w:rFonts w:cs="Calibri"/>
                <w:sz w:val="18"/>
                <w:szCs w:val="18"/>
                <w:lang w:bidi="ar-EG"/>
              </w:rPr>
            </w:pPr>
            <w:r w:rsidRPr="001462DF">
              <w:rPr>
                <w:rFonts w:cs="Calibri"/>
                <w:sz w:val="18"/>
                <w:szCs w:val="18"/>
                <w:lang w:bidi="ar-EG"/>
              </w:rPr>
              <w:t>d1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E13E3E" w:rsidRPr="001462DF" w:rsidRDefault="00E13E3E" w:rsidP="00E13E3E">
            <w:pPr>
              <w:spacing w:line="240" w:lineRule="auto"/>
              <w:jc w:val="center"/>
              <w:rPr>
                <w:rFonts w:cs="Calibri"/>
                <w:lang w:bidi="ar-EG"/>
              </w:rPr>
            </w:pPr>
            <w:r w:rsidRPr="001462DF">
              <w:rPr>
                <w:rFonts w:cs="Calibri"/>
                <w:lang w:bidi="ar-EG"/>
              </w:rPr>
              <w:t>c4</w:t>
            </w:r>
          </w:p>
        </w:tc>
        <w:tc>
          <w:tcPr>
            <w:tcW w:w="447" w:type="dxa"/>
            <w:tcBorders>
              <w:top w:val="single" w:sz="12" w:space="0" w:color="auto"/>
            </w:tcBorders>
            <w:shd w:val="clear" w:color="auto" w:fill="auto"/>
          </w:tcPr>
          <w:p w:rsidR="00E13E3E" w:rsidRPr="001462DF" w:rsidRDefault="00E13E3E" w:rsidP="00E13E3E">
            <w:pPr>
              <w:spacing w:line="240" w:lineRule="auto"/>
              <w:jc w:val="center"/>
              <w:rPr>
                <w:rFonts w:cs="Calibri"/>
                <w:rtl/>
                <w:lang w:bidi="ar-EG"/>
              </w:rPr>
            </w:pPr>
            <w:r w:rsidRPr="001462DF">
              <w:rPr>
                <w:rFonts w:cs="Calibri"/>
                <w:lang w:bidi="ar-EG"/>
              </w:rPr>
              <w:t>c3</w:t>
            </w:r>
          </w:p>
        </w:tc>
        <w:tc>
          <w:tcPr>
            <w:tcW w:w="447" w:type="dxa"/>
            <w:tcBorders>
              <w:top w:val="single" w:sz="12" w:space="0" w:color="auto"/>
            </w:tcBorders>
            <w:shd w:val="clear" w:color="auto" w:fill="auto"/>
          </w:tcPr>
          <w:p w:rsidR="00E13E3E" w:rsidRPr="001462DF" w:rsidRDefault="00E13E3E" w:rsidP="00E13E3E">
            <w:pPr>
              <w:spacing w:line="240" w:lineRule="auto"/>
              <w:jc w:val="center"/>
              <w:rPr>
                <w:rFonts w:cs="Calibri"/>
                <w:rtl/>
                <w:lang w:bidi="ar-EG"/>
              </w:rPr>
            </w:pPr>
            <w:r w:rsidRPr="001462DF">
              <w:rPr>
                <w:rFonts w:cs="Calibri"/>
                <w:lang w:bidi="ar-EG"/>
              </w:rPr>
              <w:t>c2</w:t>
            </w:r>
          </w:p>
        </w:tc>
        <w:tc>
          <w:tcPr>
            <w:tcW w:w="44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E13E3E" w:rsidRPr="001462DF" w:rsidRDefault="00E13E3E" w:rsidP="00E13E3E">
            <w:pPr>
              <w:spacing w:line="240" w:lineRule="auto"/>
              <w:jc w:val="center"/>
              <w:rPr>
                <w:rFonts w:cs="Calibri"/>
                <w:lang w:bidi="ar-EG"/>
              </w:rPr>
            </w:pPr>
            <w:r w:rsidRPr="001462DF">
              <w:rPr>
                <w:rFonts w:cs="Calibri"/>
                <w:lang w:bidi="ar-EG"/>
              </w:rPr>
              <w:t>c1</w:t>
            </w:r>
          </w:p>
        </w:tc>
        <w:tc>
          <w:tcPr>
            <w:tcW w:w="493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13E3E" w:rsidRPr="00920818" w:rsidRDefault="00E13E3E" w:rsidP="00E13E3E">
            <w:pPr>
              <w:spacing w:line="240" w:lineRule="auto"/>
              <w:jc w:val="center"/>
              <w:rPr>
                <w:rtl/>
                <w:lang w:bidi="ar-EG"/>
              </w:rPr>
            </w:pPr>
            <w:r w:rsidRPr="00920818">
              <w:rPr>
                <w:lang w:bidi="ar-EG"/>
              </w:rPr>
              <w:t>b3</w:t>
            </w:r>
          </w:p>
        </w:tc>
        <w:tc>
          <w:tcPr>
            <w:tcW w:w="4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3E3E" w:rsidRPr="00920818" w:rsidRDefault="00E13E3E" w:rsidP="00E13E3E">
            <w:pPr>
              <w:spacing w:line="240" w:lineRule="auto"/>
              <w:jc w:val="center"/>
              <w:rPr>
                <w:rtl/>
                <w:lang w:bidi="ar-EG"/>
              </w:rPr>
            </w:pPr>
            <w:r w:rsidRPr="00920818">
              <w:rPr>
                <w:lang w:bidi="ar-EG"/>
              </w:rPr>
              <w:t>b2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920818" w:rsidRDefault="00E13E3E" w:rsidP="00E13E3E">
            <w:pPr>
              <w:spacing w:line="240" w:lineRule="auto"/>
              <w:jc w:val="center"/>
              <w:rPr>
                <w:lang w:bidi="ar-EG"/>
              </w:rPr>
            </w:pPr>
            <w:r w:rsidRPr="00920818">
              <w:rPr>
                <w:lang w:bidi="ar-EG"/>
              </w:rPr>
              <w:t>b1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13E3E" w:rsidRPr="00920818" w:rsidRDefault="00E13E3E" w:rsidP="00E13E3E">
            <w:pPr>
              <w:spacing w:line="240" w:lineRule="auto"/>
              <w:jc w:val="center"/>
              <w:rPr>
                <w:rtl/>
                <w:lang w:bidi="ar-EG"/>
              </w:rPr>
            </w:pPr>
            <w:r w:rsidRPr="00920818">
              <w:rPr>
                <w:lang w:bidi="ar-EG"/>
              </w:rPr>
              <w:t>a4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3E3E" w:rsidRPr="00920818" w:rsidRDefault="00E13E3E" w:rsidP="00E13E3E">
            <w:pPr>
              <w:spacing w:line="240" w:lineRule="auto"/>
              <w:jc w:val="center"/>
              <w:rPr>
                <w:rtl/>
                <w:lang w:bidi="ar-EG"/>
              </w:rPr>
            </w:pPr>
            <w:r w:rsidRPr="00920818">
              <w:rPr>
                <w:lang w:bidi="ar-EG"/>
              </w:rPr>
              <w:t>a3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3E3E" w:rsidRPr="00920818" w:rsidRDefault="00E13E3E" w:rsidP="00E13E3E">
            <w:pPr>
              <w:spacing w:line="240" w:lineRule="auto"/>
              <w:jc w:val="center"/>
              <w:rPr>
                <w:rtl/>
                <w:lang w:bidi="ar-EG"/>
              </w:rPr>
            </w:pPr>
            <w:r w:rsidRPr="00920818">
              <w:rPr>
                <w:lang w:bidi="ar-EG"/>
              </w:rPr>
              <w:t>a2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920818" w:rsidRDefault="00E13E3E" w:rsidP="00E13E3E">
            <w:pPr>
              <w:spacing w:line="240" w:lineRule="auto"/>
              <w:jc w:val="center"/>
              <w:rPr>
                <w:lang w:bidi="ar-EG"/>
              </w:rPr>
            </w:pPr>
            <w:r w:rsidRPr="00920818">
              <w:rPr>
                <w:lang w:bidi="ar-EG"/>
              </w:rPr>
              <w:t>a1</w:t>
            </w:r>
          </w:p>
        </w:tc>
        <w:tc>
          <w:tcPr>
            <w:tcW w:w="17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920818" w:rsidRDefault="00E13E3E" w:rsidP="00E13E3E">
            <w:pPr>
              <w:spacing w:before="100" w:beforeAutospacing="1" w:after="100" w:afterAutospacing="1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E13E3E" w:rsidTr="00E13E3E">
        <w:trPr>
          <w:trHeight w:val="198"/>
        </w:trPr>
        <w:tc>
          <w:tcPr>
            <w:tcW w:w="47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18" w:space="0" w:color="auto"/>
            </w:tcBorders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  <w:lang w:bidi="ar-EG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ar-EG"/>
              </w:rPr>
              <w:t>x</w:t>
            </w:r>
          </w:p>
        </w:tc>
        <w:tc>
          <w:tcPr>
            <w:tcW w:w="4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/>
              <w:rPr>
                <w:rFonts w:asciiTheme="majorBidi" w:hAnsiTheme="majorBidi" w:cstheme="majorBidi"/>
                <w:sz w:val="18"/>
                <w:szCs w:val="18"/>
                <w:lang w:bidi="ar-EG"/>
              </w:rPr>
            </w:pPr>
            <w:r w:rsidRPr="003D4E49">
              <w:rPr>
                <w:rFonts w:asciiTheme="majorBidi" w:hAnsiTheme="majorBidi" w:cstheme="majorBidi"/>
                <w:sz w:val="18"/>
                <w:szCs w:val="18"/>
                <w:lang w:bidi="ar-EG"/>
              </w:rPr>
              <w:t>x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top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top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tcBorders>
              <w:top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rPr>
                <w:rFonts w:asciiTheme="majorBidi" w:hAnsiTheme="majorBidi" w:cstheme="majorBidi"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5B4B38" w:rsidRDefault="00E13E3E" w:rsidP="00E13E3E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5B4B38">
              <w:rPr>
                <w:rFonts w:asciiTheme="majorBidi" w:hAnsiTheme="majorBidi" w:cstheme="majorBidi"/>
                <w:sz w:val="20"/>
                <w:szCs w:val="20"/>
              </w:rPr>
              <w:t>Introduction to soil biotechnology</w:t>
            </w:r>
          </w:p>
        </w:tc>
      </w:tr>
      <w:tr w:rsidR="00E13E3E" w:rsidTr="00E13E3E">
        <w:trPr>
          <w:trHeight w:val="198"/>
        </w:trPr>
        <w:tc>
          <w:tcPr>
            <w:tcW w:w="4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43" w:type="dxa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/>
              <w:rPr>
                <w:rFonts w:asciiTheme="majorBidi" w:hAnsiTheme="majorBidi" w:cstheme="majorBidi"/>
                <w:sz w:val="18"/>
                <w:szCs w:val="18"/>
                <w:lang w:bidi="ar-EG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5B4B38" w:rsidRDefault="00E13E3E" w:rsidP="00E13E3E">
            <w:pPr>
              <w:bidi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B4B38"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  <w:t>importance of soil technology</w:t>
            </w:r>
          </w:p>
        </w:tc>
      </w:tr>
      <w:tr w:rsidR="00E13E3E" w:rsidTr="00E13E3E">
        <w:trPr>
          <w:trHeight w:val="187"/>
        </w:trPr>
        <w:tc>
          <w:tcPr>
            <w:tcW w:w="4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/>
              <w:rPr>
                <w:rFonts w:asciiTheme="majorBidi" w:hAnsiTheme="majorBidi" w:cstheme="majorBidi"/>
                <w:sz w:val="18"/>
                <w:szCs w:val="18"/>
                <w:lang w:bidi="ar-EG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rPr>
                <w:rFonts w:asciiTheme="majorBidi" w:hAnsiTheme="majorBidi" w:cstheme="majorBidi"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94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5B4B38" w:rsidRDefault="00E13E3E" w:rsidP="00E13E3E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</w:pPr>
            <w:r w:rsidRPr="005B4B38"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  <w:t>Soil chemical structure</w:t>
            </w:r>
          </w:p>
        </w:tc>
      </w:tr>
      <w:tr w:rsidR="00E13E3E" w:rsidTr="00E13E3E">
        <w:trPr>
          <w:trHeight w:val="315"/>
        </w:trPr>
        <w:tc>
          <w:tcPr>
            <w:tcW w:w="4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43" w:type="dxa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  <w:lang w:bidi="ar-EG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ar-EG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/>
              <w:rPr>
                <w:rFonts w:asciiTheme="majorBidi" w:hAnsiTheme="majorBidi" w:cstheme="majorBidi"/>
                <w:sz w:val="18"/>
                <w:szCs w:val="18"/>
                <w:lang w:bidi="ar-EG"/>
              </w:rPr>
            </w:pPr>
            <w:r w:rsidRPr="003D4E49">
              <w:rPr>
                <w:rFonts w:asciiTheme="majorBidi" w:hAnsiTheme="majorBidi" w:cstheme="majorBidi"/>
                <w:sz w:val="18"/>
                <w:szCs w:val="18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rPr>
                <w:rFonts w:asciiTheme="majorBidi" w:hAnsiTheme="majorBidi" w:cstheme="majorBidi"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5B4B38" w:rsidRDefault="00E13E3E" w:rsidP="00E13E3E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5B4B38">
              <w:rPr>
                <w:rFonts w:asciiTheme="majorBidi" w:hAnsiTheme="majorBidi" w:cstheme="majorBidi"/>
                <w:spacing w:val="-4"/>
                <w:sz w:val="20"/>
                <w:szCs w:val="20"/>
                <w:lang w:bidi="ar-EG"/>
              </w:rPr>
              <w:t xml:space="preserve">Roles and functions of plant nutrients.  </w:t>
            </w:r>
          </w:p>
        </w:tc>
      </w:tr>
      <w:tr w:rsidR="00E13E3E" w:rsidTr="00E13E3E">
        <w:trPr>
          <w:trHeight w:val="198"/>
        </w:trPr>
        <w:tc>
          <w:tcPr>
            <w:tcW w:w="4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  <w:lang w:bidi="ar-EG"/>
              </w:rPr>
            </w:pPr>
            <w:r w:rsidRPr="003D4E49">
              <w:rPr>
                <w:rFonts w:asciiTheme="majorBidi" w:hAnsiTheme="majorBidi" w:cstheme="majorBidi"/>
                <w:sz w:val="18"/>
                <w:szCs w:val="18"/>
                <w:lang w:bidi="ar-EG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/>
              <w:rPr>
                <w:rFonts w:asciiTheme="majorBidi" w:hAnsiTheme="majorBidi" w:cstheme="majorBidi"/>
                <w:sz w:val="18"/>
                <w:szCs w:val="18"/>
                <w:lang w:bidi="ar-EG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rPr>
                <w:rFonts w:asciiTheme="majorBidi" w:hAnsiTheme="majorBidi" w:cstheme="majorBidi"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5B4B38" w:rsidRDefault="00E13E3E" w:rsidP="00E13E3E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5B4B38">
              <w:rPr>
                <w:rFonts w:asciiTheme="majorBidi" w:hAnsiTheme="majorBidi" w:cstheme="majorBidi"/>
                <w:sz w:val="20"/>
                <w:szCs w:val="20"/>
              </w:rPr>
              <w:t xml:space="preserve">Symptoms of nutrient deficiency and their correction </w:t>
            </w:r>
          </w:p>
        </w:tc>
      </w:tr>
      <w:tr w:rsidR="00E13E3E" w:rsidTr="00E13E3E">
        <w:trPr>
          <w:trHeight w:val="198"/>
        </w:trPr>
        <w:tc>
          <w:tcPr>
            <w:tcW w:w="4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5B4B38" w:rsidRDefault="00E13E3E" w:rsidP="00E13E3E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5B4B38">
              <w:rPr>
                <w:rFonts w:asciiTheme="majorBidi" w:hAnsiTheme="majorBidi" w:cstheme="majorBidi"/>
                <w:sz w:val="20"/>
                <w:szCs w:val="20"/>
              </w:rPr>
              <w:t xml:space="preserve">Ion exchange and soil </w:t>
            </w:r>
            <w:proofErr w:type="gramStart"/>
            <w:r w:rsidRPr="005B4B38">
              <w:rPr>
                <w:rFonts w:asciiTheme="majorBidi" w:hAnsiTheme="majorBidi" w:cstheme="majorBidi"/>
                <w:sz w:val="20"/>
                <w:szCs w:val="20"/>
              </w:rPr>
              <w:t>buffering .</w:t>
            </w:r>
            <w:proofErr w:type="gramEnd"/>
          </w:p>
        </w:tc>
      </w:tr>
      <w:tr w:rsidR="00E13E3E" w:rsidTr="00E13E3E">
        <w:trPr>
          <w:trHeight w:val="187"/>
        </w:trPr>
        <w:tc>
          <w:tcPr>
            <w:tcW w:w="4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43" w:type="dxa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  <w:lang w:bidi="ar-EG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ar-EG"/>
              </w:rPr>
              <w:t>x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/>
              <w:rPr>
                <w:rFonts w:asciiTheme="majorBidi" w:hAnsiTheme="majorBidi" w:cstheme="majorBidi"/>
                <w:sz w:val="18"/>
                <w:szCs w:val="18"/>
                <w:lang w:bidi="ar-EG"/>
              </w:rPr>
            </w:pPr>
            <w:r w:rsidRPr="003D4E49">
              <w:rPr>
                <w:rFonts w:asciiTheme="majorBidi" w:hAnsiTheme="majorBidi" w:cstheme="majorBidi"/>
                <w:sz w:val="18"/>
                <w:szCs w:val="18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94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5B4B38" w:rsidRDefault="00E13E3E" w:rsidP="00E13E3E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5B4B38">
              <w:rPr>
                <w:rFonts w:asciiTheme="majorBidi" w:hAnsiTheme="majorBidi" w:cstheme="majorBidi"/>
                <w:sz w:val="20"/>
                <w:szCs w:val="20"/>
              </w:rPr>
              <w:t>Behavior of nutrients in soil</w:t>
            </w:r>
          </w:p>
        </w:tc>
      </w:tr>
      <w:tr w:rsidR="00E13E3E" w:rsidTr="00E13E3E">
        <w:trPr>
          <w:trHeight w:val="315"/>
        </w:trPr>
        <w:tc>
          <w:tcPr>
            <w:tcW w:w="4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3" w:type="dxa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/>
              <w:rPr>
                <w:rFonts w:asciiTheme="majorBidi" w:hAnsiTheme="majorBidi" w:cstheme="majorBidi"/>
                <w:sz w:val="18"/>
                <w:szCs w:val="18"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5B4B38" w:rsidRDefault="00E13E3E" w:rsidP="00E13E3E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5B4B38">
              <w:rPr>
                <w:rFonts w:asciiTheme="majorBidi" w:hAnsiTheme="majorBidi" w:cstheme="majorBidi"/>
                <w:sz w:val="20"/>
                <w:szCs w:val="20"/>
              </w:rPr>
              <w:t>Contamination of soils</w:t>
            </w:r>
          </w:p>
        </w:tc>
      </w:tr>
      <w:tr w:rsidR="00E13E3E" w:rsidTr="00E13E3E">
        <w:trPr>
          <w:trHeight w:val="198"/>
        </w:trPr>
        <w:tc>
          <w:tcPr>
            <w:tcW w:w="4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43" w:type="dxa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/>
              <w:rPr>
                <w:rFonts w:asciiTheme="majorBid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94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5B4B38" w:rsidRDefault="00E13E3E" w:rsidP="00E13E3E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5B4B38">
              <w:rPr>
                <w:rFonts w:asciiTheme="majorBidi" w:hAnsiTheme="majorBidi" w:cstheme="majorBidi"/>
                <w:sz w:val="20"/>
                <w:szCs w:val="20"/>
              </w:rPr>
              <w:t>Soil conditioners as remediating agents</w:t>
            </w:r>
          </w:p>
        </w:tc>
      </w:tr>
      <w:tr w:rsidR="00E13E3E" w:rsidTr="00E13E3E">
        <w:trPr>
          <w:trHeight w:val="198"/>
        </w:trPr>
        <w:tc>
          <w:tcPr>
            <w:tcW w:w="4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3" w:type="dxa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/>
              <w:rPr>
                <w:rFonts w:asciiTheme="majorBid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94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5B4B38" w:rsidRDefault="00E13E3E" w:rsidP="00E13E3E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5B4B38">
              <w:rPr>
                <w:rFonts w:asciiTheme="majorBidi" w:hAnsiTheme="majorBidi" w:cstheme="majorBidi"/>
                <w:sz w:val="20"/>
                <w:szCs w:val="20"/>
              </w:rPr>
              <w:t>Soil humus and its essential role in cation exchange.</w:t>
            </w:r>
          </w:p>
        </w:tc>
      </w:tr>
      <w:tr w:rsidR="00E13E3E" w:rsidTr="00E13E3E">
        <w:trPr>
          <w:trHeight w:val="198"/>
        </w:trPr>
        <w:tc>
          <w:tcPr>
            <w:tcW w:w="4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3" w:type="dxa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/>
              <w:rPr>
                <w:rFonts w:asciiTheme="majorBidi" w:hAnsiTheme="majorBidi" w:cstheme="majorBidi"/>
                <w:sz w:val="18"/>
                <w:szCs w:val="18"/>
                <w:lang w:bidi="ar-EG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5B4B38" w:rsidRDefault="00E13E3E" w:rsidP="00E13E3E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5B4B38">
              <w:rPr>
                <w:rFonts w:asciiTheme="majorBidi" w:hAnsiTheme="majorBidi" w:cstheme="majorBidi"/>
                <w:sz w:val="20"/>
                <w:szCs w:val="20"/>
              </w:rPr>
              <w:t>Soil bioactivity and behavior of biofertilizers.</w:t>
            </w:r>
          </w:p>
        </w:tc>
      </w:tr>
      <w:tr w:rsidR="00E13E3E" w:rsidTr="00E13E3E">
        <w:trPr>
          <w:trHeight w:val="187"/>
        </w:trPr>
        <w:tc>
          <w:tcPr>
            <w:tcW w:w="4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3" w:type="dxa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/>
              <w:rPr>
                <w:rFonts w:asciiTheme="majorBidi" w:hAnsiTheme="majorBidi" w:cstheme="majorBidi"/>
                <w:sz w:val="18"/>
                <w:szCs w:val="18"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E13E3E" w:rsidRPr="003D4E49" w:rsidRDefault="00E13E3E" w:rsidP="00E13E3E">
            <w:pPr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5B4B38" w:rsidRDefault="00E13E3E" w:rsidP="00E13E3E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5B4B38">
              <w:rPr>
                <w:rFonts w:asciiTheme="majorBidi" w:hAnsiTheme="majorBidi" w:cstheme="majorBidi"/>
                <w:sz w:val="20"/>
                <w:szCs w:val="20"/>
              </w:rPr>
              <w:t xml:space="preserve">Fertilization management for sustainable production </w:t>
            </w:r>
          </w:p>
        </w:tc>
      </w:tr>
      <w:tr w:rsidR="00E13E3E" w:rsidTr="00E13E3E">
        <w:trPr>
          <w:trHeight w:val="198"/>
        </w:trPr>
        <w:tc>
          <w:tcPr>
            <w:tcW w:w="477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443" w:type="dxa"/>
            <w:tcBorders>
              <w:bottom w:val="single" w:sz="2" w:space="0" w:color="auto"/>
            </w:tcBorders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2"/>
                <w:szCs w:val="12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6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2"/>
                <w:szCs w:val="12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64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spacing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bottom w:val="single" w:sz="2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spacing w:line="240" w:lineRule="auto"/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bottom w:val="single" w:sz="2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spacing w:line="240" w:lineRule="auto"/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94" w:type="dxa"/>
            <w:shd w:val="clear" w:color="auto" w:fill="auto"/>
          </w:tcPr>
          <w:p w:rsidR="00E13E3E" w:rsidRPr="003D4E49" w:rsidRDefault="00E13E3E" w:rsidP="00E13E3E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spacing w:line="240" w:lineRule="auto"/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spacing w:line="240" w:lineRule="auto"/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E13E3E" w:rsidRPr="003D4E49" w:rsidRDefault="00E13E3E" w:rsidP="00E13E3E">
            <w:pPr>
              <w:spacing w:line="240" w:lineRule="auto"/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E13E3E" w:rsidRPr="003D4E49" w:rsidRDefault="00E13E3E" w:rsidP="00E13E3E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spacing w:line="240" w:lineRule="auto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5B4B38" w:rsidRDefault="00E13E3E" w:rsidP="00E13E3E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5B4B38">
              <w:rPr>
                <w:rFonts w:asciiTheme="majorBidi" w:hAnsiTheme="majorBidi" w:cstheme="majorBidi"/>
                <w:sz w:val="20"/>
                <w:szCs w:val="20"/>
              </w:rPr>
              <w:t>Overall Revision on soil biotechnology</w:t>
            </w:r>
          </w:p>
        </w:tc>
      </w:tr>
      <w:tr w:rsidR="00E13E3E" w:rsidTr="00E13E3E">
        <w:trPr>
          <w:trHeight w:val="210"/>
        </w:trPr>
        <w:tc>
          <w:tcPr>
            <w:tcW w:w="4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64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3D4E49" w:rsidRDefault="00E13E3E" w:rsidP="00E13E3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spacing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spacing w:line="240" w:lineRule="auto"/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spacing w:line="240" w:lineRule="auto"/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spacing w:line="240" w:lineRule="auto"/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spacing w:line="240" w:lineRule="auto"/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94" w:type="dxa"/>
            <w:tcBorders>
              <w:bottom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spacing w:line="240" w:lineRule="auto"/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spacing w:line="240" w:lineRule="auto"/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spacing w:line="240" w:lineRule="auto"/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spacing w:line="240" w:lineRule="auto"/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spacing w:line="240" w:lineRule="auto"/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13E3E" w:rsidRPr="003D4E49" w:rsidRDefault="00E13E3E" w:rsidP="00E13E3E">
            <w:pPr>
              <w:spacing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3D4E49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5B4B38" w:rsidRDefault="00E13E3E" w:rsidP="00E13E3E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5B4B38">
              <w:rPr>
                <w:rFonts w:asciiTheme="majorBidi" w:hAnsiTheme="majorBidi" w:cstheme="majorBidi"/>
                <w:sz w:val="20"/>
                <w:szCs w:val="20"/>
              </w:rPr>
              <w:t>Particular features for tropical and sub-tropical soils</w:t>
            </w:r>
          </w:p>
        </w:tc>
      </w:tr>
    </w:tbl>
    <w:p w:rsidR="000F0E6C" w:rsidRDefault="000F0E6C" w:rsidP="000F0E6C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tbl>
      <w:tblPr>
        <w:tblpPr w:leftFromText="180" w:rightFromText="180" w:vertAnchor="page" w:horzAnchor="margin" w:tblpY="1256"/>
        <w:bidiVisual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5"/>
        <w:gridCol w:w="426"/>
        <w:gridCol w:w="425"/>
        <w:gridCol w:w="567"/>
        <w:gridCol w:w="425"/>
        <w:gridCol w:w="504"/>
        <w:gridCol w:w="365"/>
        <w:gridCol w:w="407"/>
        <w:gridCol w:w="425"/>
        <w:gridCol w:w="426"/>
        <w:gridCol w:w="425"/>
        <w:gridCol w:w="425"/>
        <w:gridCol w:w="425"/>
        <w:gridCol w:w="381"/>
        <w:gridCol w:w="2313"/>
      </w:tblGrid>
      <w:tr w:rsidR="005B4B38" w:rsidRPr="00920818" w:rsidTr="005B4B38">
        <w:trPr>
          <w:trHeight w:val="371"/>
        </w:trPr>
        <w:tc>
          <w:tcPr>
            <w:tcW w:w="8931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4B38" w:rsidRPr="00920818" w:rsidRDefault="005B4B38" w:rsidP="005B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lang w:bidi="ar-EG"/>
              </w:rPr>
            </w:pPr>
            <w:r w:rsidRPr="00F729C4">
              <w:rPr>
                <w:rFonts w:ascii="Arial" w:hAnsi="Arial"/>
                <w:b/>
                <w:bCs/>
                <w:lang w:bidi="ar-EG"/>
              </w:rPr>
              <w:lastRenderedPageBreak/>
              <w:t>M</w:t>
            </w:r>
            <w:r>
              <w:rPr>
                <w:rFonts w:ascii="Arial" w:hAnsi="Arial"/>
                <w:b/>
                <w:bCs/>
                <w:lang w:bidi="ar-EG"/>
              </w:rPr>
              <w:t>a</w:t>
            </w:r>
            <w:r w:rsidRPr="00F729C4">
              <w:rPr>
                <w:rFonts w:ascii="Arial" w:hAnsi="Arial"/>
                <w:b/>
                <w:bCs/>
                <w:lang w:bidi="ar-EG"/>
              </w:rPr>
              <w:t>tr</w:t>
            </w:r>
            <w:r>
              <w:rPr>
                <w:rFonts w:ascii="Arial" w:hAnsi="Arial"/>
                <w:b/>
                <w:bCs/>
                <w:lang w:bidi="ar-EG"/>
              </w:rPr>
              <w:t>i</w:t>
            </w:r>
            <w:r w:rsidRPr="00F729C4">
              <w:rPr>
                <w:rFonts w:ascii="Arial" w:hAnsi="Arial"/>
                <w:b/>
                <w:bCs/>
                <w:lang w:bidi="ar-EG"/>
              </w:rPr>
              <w:t>x</w:t>
            </w:r>
            <w:r>
              <w:rPr>
                <w:rFonts w:ascii="Arial" w:hAnsi="Arial"/>
                <w:b/>
                <w:bCs/>
                <w:lang w:bidi="ar-EG"/>
              </w:rPr>
              <w:t xml:space="preserve">  </w:t>
            </w:r>
            <w:r w:rsidRPr="00F729C4">
              <w:rPr>
                <w:rFonts w:ascii="Arial" w:hAnsi="Arial"/>
                <w:b/>
                <w:bCs/>
                <w:lang w:bidi="ar-EG"/>
              </w:rPr>
              <w:t xml:space="preserve"> for </w:t>
            </w:r>
            <w:r>
              <w:rPr>
                <w:rFonts w:ascii="Arial" w:hAnsi="Arial"/>
                <w:b/>
                <w:bCs/>
                <w:lang w:bidi="ar-EG"/>
              </w:rPr>
              <w:t>Organo-biofertilization course   (Practical part)</w:t>
            </w:r>
          </w:p>
        </w:tc>
      </w:tr>
      <w:tr w:rsidR="005B4B38" w:rsidRPr="00920818" w:rsidTr="005B4B38">
        <w:trPr>
          <w:trHeight w:val="371"/>
        </w:trPr>
        <w:tc>
          <w:tcPr>
            <w:tcW w:w="184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4B38" w:rsidRPr="00920818" w:rsidRDefault="005B4B38" w:rsidP="005B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lang w:bidi="ar-EG"/>
              </w:rPr>
            </w:pPr>
            <w:r w:rsidRPr="00920818">
              <w:rPr>
                <w:rFonts w:ascii="Arial" w:hAnsi="Arial"/>
                <w:b/>
                <w:bCs/>
                <w:lang w:bidi="ar-EG"/>
              </w:rPr>
              <w:t>d</w:t>
            </w:r>
          </w:p>
        </w:tc>
        <w:tc>
          <w:tcPr>
            <w:tcW w:w="186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B38" w:rsidRPr="00920818" w:rsidRDefault="005B4B38" w:rsidP="005B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lang w:bidi="ar-EG"/>
              </w:rPr>
            </w:pPr>
            <w:r w:rsidRPr="00920818">
              <w:rPr>
                <w:rFonts w:ascii="Arial" w:hAnsi="Arial"/>
                <w:b/>
                <w:bCs/>
                <w:lang w:bidi="ar-EG"/>
              </w:rPr>
              <w:t>c</w:t>
            </w:r>
          </w:p>
        </w:tc>
        <w:tc>
          <w:tcPr>
            <w:tcW w:w="125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B38" w:rsidRPr="00920818" w:rsidRDefault="005B4B38" w:rsidP="005B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lang w:bidi="ar-EG"/>
              </w:rPr>
            </w:pPr>
            <w:r w:rsidRPr="00920818">
              <w:rPr>
                <w:rFonts w:ascii="Arial" w:hAnsi="Arial"/>
                <w:b/>
                <w:bCs/>
                <w:lang w:bidi="ar-EG"/>
              </w:rPr>
              <w:t>b</w:t>
            </w:r>
          </w:p>
        </w:tc>
        <w:tc>
          <w:tcPr>
            <w:tcW w:w="165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B38" w:rsidRPr="00920818" w:rsidRDefault="005B4B38" w:rsidP="005B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lang w:bidi="ar-EG"/>
              </w:rPr>
            </w:pPr>
            <w:r w:rsidRPr="00920818">
              <w:rPr>
                <w:rFonts w:ascii="Arial" w:hAnsi="Arial"/>
                <w:b/>
                <w:bCs/>
                <w:lang w:bidi="ar-EG"/>
              </w:rPr>
              <w:t>a</w:t>
            </w:r>
          </w:p>
        </w:tc>
        <w:tc>
          <w:tcPr>
            <w:tcW w:w="23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B38" w:rsidRPr="00920818" w:rsidRDefault="005B4B38" w:rsidP="005B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lang w:bidi="ar-EG"/>
              </w:rPr>
            </w:pPr>
            <w:r w:rsidRPr="00920818">
              <w:rPr>
                <w:rFonts w:ascii="Arial" w:hAnsi="Arial"/>
                <w:b/>
                <w:bCs/>
                <w:lang w:bidi="ar-EG"/>
              </w:rPr>
              <w:t>Practicals</w:t>
            </w:r>
          </w:p>
        </w:tc>
      </w:tr>
      <w:tr w:rsidR="005B4B38" w:rsidRPr="00920818" w:rsidTr="005B4B38">
        <w:trPr>
          <w:trHeight w:val="198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5B4B38" w:rsidRPr="00920818" w:rsidRDefault="005B4B38" w:rsidP="005B4B3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ar-EG"/>
              </w:rPr>
            </w:pPr>
            <w:r w:rsidRPr="00920818">
              <w:rPr>
                <w:sz w:val="16"/>
                <w:szCs w:val="16"/>
                <w:lang w:bidi="ar-EG"/>
              </w:rPr>
              <w:t xml:space="preserve">d </w:t>
            </w:r>
            <w:r>
              <w:rPr>
                <w:sz w:val="16"/>
                <w:szCs w:val="16"/>
                <w:lang w:bidi="ar-EG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5B4B38" w:rsidRPr="00920818" w:rsidRDefault="005B4B38" w:rsidP="005B4B3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ar-EG"/>
              </w:rPr>
            </w:pPr>
            <w:r>
              <w:rPr>
                <w:sz w:val="16"/>
                <w:szCs w:val="16"/>
                <w:lang w:bidi="ar-EG"/>
              </w:rPr>
              <w:t>d3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auto"/>
          </w:tcPr>
          <w:p w:rsidR="005B4B38" w:rsidRPr="00920818" w:rsidRDefault="005B4B38" w:rsidP="005B4B3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ar-EG"/>
              </w:rPr>
            </w:pPr>
            <w:r w:rsidRPr="00920818">
              <w:rPr>
                <w:sz w:val="16"/>
                <w:szCs w:val="16"/>
                <w:lang w:bidi="ar-EG"/>
              </w:rPr>
              <w:t>D2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5B4B38" w:rsidRPr="00920818" w:rsidRDefault="005B4B38" w:rsidP="005B4B38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bidi="ar-EG"/>
              </w:rPr>
            </w:pPr>
            <w:r w:rsidRPr="00920818">
              <w:rPr>
                <w:sz w:val="16"/>
                <w:szCs w:val="16"/>
                <w:lang w:bidi="ar-EG"/>
              </w:rPr>
              <w:t>d1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5B4B38" w:rsidRPr="00920818" w:rsidRDefault="005B4B38" w:rsidP="005B4B38">
            <w:pPr>
              <w:rPr>
                <w:sz w:val="16"/>
                <w:szCs w:val="16"/>
                <w:lang w:bidi="ar-EG"/>
              </w:rPr>
            </w:pPr>
            <w:r w:rsidRPr="00920818">
              <w:rPr>
                <w:sz w:val="16"/>
                <w:szCs w:val="16"/>
                <w:lang w:bidi="ar-EG"/>
              </w:rPr>
              <w:t>c 4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5B4B38" w:rsidRPr="00920818" w:rsidRDefault="005B4B38" w:rsidP="005B4B38">
            <w:pPr>
              <w:jc w:val="right"/>
              <w:rPr>
                <w:sz w:val="16"/>
                <w:szCs w:val="16"/>
                <w:lang w:bidi="ar-EG"/>
              </w:rPr>
            </w:pPr>
            <w:r w:rsidRPr="00920818">
              <w:rPr>
                <w:sz w:val="16"/>
                <w:szCs w:val="16"/>
                <w:lang w:bidi="ar-EG"/>
              </w:rPr>
              <w:t>c 3</w:t>
            </w:r>
          </w:p>
        </w:tc>
        <w:tc>
          <w:tcPr>
            <w:tcW w:w="504" w:type="dxa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</w:tcPr>
          <w:p w:rsidR="005B4B38" w:rsidRPr="00920818" w:rsidRDefault="005B4B38" w:rsidP="005B4B38">
            <w:pPr>
              <w:jc w:val="right"/>
              <w:rPr>
                <w:sz w:val="16"/>
                <w:szCs w:val="16"/>
                <w:lang w:bidi="ar-EG"/>
              </w:rPr>
            </w:pPr>
            <w:r w:rsidRPr="00920818">
              <w:rPr>
                <w:sz w:val="16"/>
                <w:szCs w:val="16"/>
                <w:lang w:bidi="ar-EG"/>
              </w:rPr>
              <w:t>c 2</w:t>
            </w:r>
          </w:p>
        </w:tc>
        <w:tc>
          <w:tcPr>
            <w:tcW w:w="365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5B4B38" w:rsidRPr="00920818" w:rsidRDefault="005B4B38" w:rsidP="005B4B38">
            <w:pPr>
              <w:jc w:val="right"/>
              <w:rPr>
                <w:sz w:val="16"/>
                <w:szCs w:val="16"/>
                <w:lang w:bidi="ar-EG"/>
              </w:rPr>
            </w:pPr>
            <w:r w:rsidRPr="00920818">
              <w:rPr>
                <w:sz w:val="16"/>
                <w:szCs w:val="16"/>
                <w:lang w:bidi="ar-EG"/>
              </w:rPr>
              <w:t>c1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5B4B38" w:rsidRPr="00920818" w:rsidRDefault="005B4B38" w:rsidP="005B4B38">
            <w:pPr>
              <w:jc w:val="right"/>
              <w:rPr>
                <w:sz w:val="16"/>
                <w:szCs w:val="16"/>
                <w:lang w:bidi="ar-EG"/>
              </w:rPr>
            </w:pPr>
            <w:r w:rsidRPr="00D4087C">
              <w:rPr>
                <w:sz w:val="14"/>
                <w:szCs w:val="14"/>
                <w:lang w:bidi="ar-EG"/>
              </w:rPr>
              <w:t>b 3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5B4B38" w:rsidRPr="00920818" w:rsidRDefault="005B4B38" w:rsidP="005B4B38">
            <w:pPr>
              <w:jc w:val="right"/>
              <w:rPr>
                <w:sz w:val="16"/>
                <w:szCs w:val="16"/>
                <w:lang w:bidi="ar-EG"/>
              </w:rPr>
            </w:pPr>
            <w:r w:rsidRPr="00920818">
              <w:rPr>
                <w:sz w:val="16"/>
                <w:szCs w:val="16"/>
                <w:lang w:bidi="ar-EG"/>
              </w:rPr>
              <w:t>b 2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5B4B38" w:rsidRPr="00920818" w:rsidRDefault="005B4B38" w:rsidP="005B4B38">
            <w:pPr>
              <w:jc w:val="right"/>
              <w:rPr>
                <w:sz w:val="16"/>
                <w:szCs w:val="16"/>
                <w:lang w:bidi="ar-EG"/>
              </w:rPr>
            </w:pPr>
            <w:r w:rsidRPr="00920818">
              <w:rPr>
                <w:sz w:val="16"/>
                <w:szCs w:val="16"/>
                <w:lang w:bidi="ar-EG"/>
              </w:rPr>
              <w:t>b1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5B4B38" w:rsidRPr="0005569D" w:rsidRDefault="005B4B38" w:rsidP="005B4B38">
            <w:pPr>
              <w:jc w:val="right"/>
              <w:rPr>
                <w:sz w:val="14"/>
                <w:szCs w:val="14"/>
                <w:lang w:bidi="ar-EG"/>
              </w:rPr>
            </w:pPr>
            <w:r w:rsidRPr="0005569D">
              <w:rPr>
                <w:sz w:val="14"/>
                <w:szCs w:val="14"/>
                <w:lang w:bidi="ar-EG"/>
              </w:rPr>
              <w:t>a 4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5B4B38" w:rsidRPr="0005569D" w:rsidRDefault="005B4B38" w:rsidP="005B4B38">
            <w:pPr>
              <w:jc w:val="right"/>
              <w:rPr>
                <w:sz w:val="14"/>
                <w:szCs w:val="14"/>
                <w:lang w:bidi="ar-EG"/>
              </w:rPr>
            </w:pPr>
            <w:r w:rsidRPr="0005569D">
              <w:rPr>
                <w:sz w:val="14"/>
                <w:szCs w:val="14"/>
                <w:lang w:bidi="ar-EG"/>
              </w:rPr>
              <w:t>a 3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5B4B38" w:rsidRPr="0005569D" w:rsidRDefault="005B4B38" w:rsidP="005B4B38">
            <w:pPr>
              <w:rPr>
                <w:sz w:val="14"/>
                <w:szCs w:val="14"/>
                <w:lang w:bidi="ar-EG"/>
              </w:rPr>
            </w:pPr>
            <w:r w:rsidRPr="0005569D">
              <w:rPr>
                <w:sz w:val="14"/>
                <w:szCs w:val="14"/>
                <w:lang w:bidi="ar-EG"/>
              </w:rPr>
              <w:t>a 2</w:t>
            </w:r>
          </w:p>
        </w:tc>
        <w:tc>
          <w:tcPr>
            <w:tcW w:w="38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5B4B38" w:rsidRPr="0005569D" w:rsidRDefault="005B4B38" w:rsidP="005B4B38">
            <w:pPr>
              <w:rPr>
                <w:sz w:val="14"/>
                <w:szCs w:val="14"/>
                <w:lang w:bidi="ar-EG"/>
              </w:rPr>
            </w:pPr>
            <w:r w:rsidRPr="0005569D">
              <w:rPr>
                <w:sz w:val="14"/>
                <w:szCs w:val="14"/>
                <w:lang w:bidi="ar-EG"/>
              </w:rPr>
              <w:t>a1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B38" w:rsidRPr="00920818" w:rsidRDefault="005B4B38" w:rsidP="005B4B38">
            <w:pPr>
              <w:spacing w:before="100" w:beforeAutospacing="1" w:after="100" w:afterAutospacing="1"/>
              <w:jc w:val="right"/>
              <w:rPr>
                <w:rFonts w:ascii="Arial" w:hAnsi="Arial"/>
                <w:sz w:val="17"/>
                <w:szCs w:val="17"/>
              </w:rPr>
            </w:pPr>
          </w:p>
        </w:tc>
      </w:tr>
      <w:tr w:rsidR="00E13E3E" w:rsidRPr="00D4087C" w:rsidTr="005B4B38">
        <w:trPr>
          <w:trHeight w:val="198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13E3E" w:rsidRPr="00D4087C" w:rsidRDefault="00F476D0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13E3E" w:rsidRPr="00D4087C" w:rsidRDefault="00F476D0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13E3E" w:rsidRPr="00D4087C" w:rsidRDefault="00F476D0" w:rsidP="005B4B38">
            <w:pPr>
              <w:spacing w:line="240" w:lineRule="auto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504" w:type="dxa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</w:tcPr>
          <w:p w:rsidR="00E13E3E" w:rsidRPr="00D4087C" w:rsidRDefault="00F476D0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365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13E3E" w:rsidRPr="00D4087C" w:rsidRDefault="00F476D0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E13E3E" w:rsidRPr="00D4087C" w:rsidRDefault="00F476D0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38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23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E13E3E" w:rsidRDefault="00E13E3E" w:rsidP="00E13E3E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E13E3E">
              <w:rPr>
                <w:rFonts w:asciiTheme="majorBidi" w:hAnsiTheme="majorBidi" w:cstheme="majorBidi"/>
                <w:sz w:val="20"/>
                <w:szCs w:val="20"/>
              </w:rPr>
              <w:t>Soil texture and particle size distribution.</w:t>
            </w:r>
          </w:p>
        </w:tc>
      </w:tr>
      <w:tr w:rsidR="00E13E3E" w:rsidRPr="00D4087C" w:rsidTr="005B4B38">
        <w:trPr>
          <w:trHeight w:val="198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13E3E" w:rsidRPr="00D4087C" w:rsidRDefault="00F476D0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13E3E" w:rsidRPr="00D4087C" w:rsidRDefault="00F476D0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E13E3E" w:rsidRPr="00D4087C" w:rsidRDefault="00F476D0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504" w:type="dxa"/>
            <w:tcBorders>
              <w:right w:val="single" w:sz="2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365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E13E3E" w:rsidRPr="00D4087C" w:rsidRDefault="00F476D0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07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E13E3E" w:rsidRPr="00D4087C" w:rsidRDefault="00F476D0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381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23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E13E3E" w:rsidRDefault="00E13E3E" w:rsidP="00E13E3E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E13E3E">
              <w:rPr>
                <w:rFonts w:asciiTheme="majorBidi" w:hAnsiTheme="majorBidi" w:cstheme="majorBidi"/>
                <w:sz w:val="20"/>
                <w:szCs w:val="20"/>
              </w:rPr>
              <w:t xml:space="preserve">Insight of structure of soil minerals. </w:t>
            </w:r>
          </w:p>
        </w:tc>
      </w:tr>
      <w:tr w:rsidR="00E13E3E" w:rsidRPr="00D4087C" w:rsidTr="005B4B38">
        <w:trPr>
          <w:trHeight w:val="198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504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F476D0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07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F476D0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81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F476D0" w:rsidP="005B4B38">
            <w:pPr>
              <w:spacing w:line="240" w:lineRule="auto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23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E13E3E" w:rsidRDefault="00E13E3E" w:rsidP="00E13E3E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E13E3E">
              <w:rPr>
                <w:rFonts w:asciiTheme="majorBidi" w:hAnsiTheme="majorBidi" w:cstheme="majorBidi"/>
                <w:sz w:val="20"/>
                <w:szCs w:val="20"/>
              </w:rPr>
              <w:t>Soil Sample Collection.</w:t>
            </w:r>
          </w:p>
        </w:tc>
      </w:tr>
      <w:tr w:rsidR="00E13E3E" w:rsidRPr="00D4087C" w:rsidTr="005B4B38">
        <w:trPr>
          <w:trHeight w:val="198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13E3E" w:rsidRPr="00D4087C" w:rsidRDefault="00F476D0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E13E3E" w:rsidRPr="00D4087C" w:rsidRDefault="00F476D0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504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381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3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E13E3E" w:rsidRDefault="00E13E3E" w:rsidP="00E13E3E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E13E3E">
              <w:rPr>
                <w:rFonts w:asciiTheme="majorBidi" w:hAnsiTheme="majorBidi" w:cstheme="majorBidi"/>
                <w:sz w:val="20"/>
                <w:szCs w:val="20"/>
              </w:rPr>
              <w:t xml:space="preserve">Practical Determination of Soil Texture using Tex. Triangle </w:t>
            </w:r>
          </w:p>
        </w:tc>
      </w:tr>
      <w:tr w:rsidR="00E13E3E" w:rsidRPr="00D4087C" w:rsidTr="005B4B38">
        <w:trPr>
          <w:trHeight w:val="198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13E3E" w:rsidRPr="00D4087C" w:rsidRDefault="00F476D0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E13E3E" w:rsidRPr="00D4087C" w:rsidRDefault="00F476D0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504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F476D0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E13E3E" w:rsidRPr="00D4087C" w:rsidRDefault="00F476D0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81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F476D0" w:rsidP="005B4B38">
            <w:pPr>
              <w:spacing w:line="240" w:lineRule="auto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23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E13E3E" w:rsidRDefault="00E13E3E" w:rsidP="00E13E3E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E13E3E">
              <w:rPr>
                <w:rFonts w:asciiTheme="majorBidi" w:hAnsiTheme="majorBidi" w:cstheme="majorBidi"/>
                <w:sz w:val="20"/>
                <w:szCs w:val="20"/>
              </w:rPr>
              <w:t>The three phases of soil and particular reference to the solid phase</w:t>
            </w:r>
          </w:p>
        </w:tc>
      </w:tr>
      <w:tr w:rsidR="00E13E3E" w:rsidRPr="00D4087C" w:rsidTr="005B4B38">
        <w:trPr>
          <w:trHeight w:val="198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13E3E" w:rsidRPr="00D4087C" w:rsidRDefault="00F476D0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F476D0" w:rsidP="005B4B38">
            <w:pPr>
              <w:spacing w:line="240" w:lineRule="auto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504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F476D0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07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E13E3E" w:rsidRPr="00D4087C" w:rsidRDefault="00F476D0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81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F476D0" w:rsidP="005B4B38">
            <w:pPr>
              <w:spacing w:line="240" w:lineRule="auto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23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E13E3E" w:rsidRDefault="00E13E3E" w:rsidP="00E13E3E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E13E3E">
              <w:rPr>
                <w:rFonts w:asciiTheme="majorBidi" w:hAnsiTheme="majorBidi" w:cstheme="majorBidi"/>
                <w:sz w:val="20"/>
                <w:szCs w:val="20"/>
              </w:rPr>
              <w:t>Experimentation on soil moisture classes.</w:t>
            </w:r>
          </w:p>
        </w:tc>
      </w:tr>
      <w:tr w:rsidR="00E13E3E" w:rsidRPr="00D4087C" w:rsidTr="005B4B38">
        <w:trPr>
          <w:trHeight w:val="198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13E3E" w:rsidRPr="00D4087C" w:rsidRDefault="00F644AF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E13E3E" w:rsidRPr="00D4087C" w:rsidRDefault="00F644AF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504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07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E13E3E" w:rsidRPr="00D4087C" w:rsidRDefault="00F644AF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F644AF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F644AF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E13E3E" w:rsidRPr="00D4087C" w:rsidRDefault="00F644AF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E13E3E" w:rsidRPr="00D4087C" w:rsidRDefault="00F644AF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381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F644AF" w:rsidP="005B4B38">
            <w:pPr>
              <w:spacing w:line="240" w:lineRule="auto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23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E13E3E" w:rsidRDefault="00E13E3E" w:rsidP="00E13E3E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E13E3E">
              <w:rPr>
                <w:rFonts w:asciiTheme="majorBidi" w:hAnsiTheme="majorBidi" w:cstheme="majorBidi"/>
                <w:sz w:val="20"/>
                <w:szCs w:val="20"/>
              </w:rPr>
              <w:t xml:space="preserve">Determination of Available and Exchangeable Elements </w:t>
            </w:r>
          </w:p>
        </w:tc>
      </w:tr>
      <w:tr w:rsidR="00E13E3E" w:rsidRPr="00D4087C" w:rsidTr="005B4B38">
        <w:trPr>
          <w:trHeight w:val="198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504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07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81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23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E13E3E" w:rsidRDefault="00E13E3E" w:rsidP="00E13E3E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E13E3E">
              <w:rPr>
                <w:rFonts w:asciiTheme="majorBidi" w:hAnsiTheme="majorBidi" w:cstheme="majorBidi"/>
                <w:sz w:val="20"/>
                <w:szCs w:val="20"/>
              </w:rPr>
              <w:t>Determination of Soil Salinity and Soluble Ions</w:t>
            </w:r>
          </w:p>
        </w:tc>
      </w:tr>
      <w:tr w:rsidR="00E13E3E" w:rsidRPr="00D4087C" w:rsidTr="005B4B38">
        <w:trPr>
          <w:trHeight w:val="198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504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07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F644AF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81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23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E13E3E" w:rsidRDefault="00E13E3E" w:rsidP="00E13E3E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E13E3E">
              <w:rPr>
                <w:rFonts w:asciiTheme="majorBidi" w:hAnsiTheme="majorBidi" w:cstheme="majorBidi"/>
                <w:sz w:val="20"/>
                <w:szCs w:val="20"/>
              </w:rPr>
              <w:t xml:space="preserve">Excursion to compost-making facilities in the region. </w:t>
            </w:r>
          </w:p>
        </w:tc>
      </w:tr>
      <w:tr w:rsidR="00E13E3E" w:rsidRPr="00D4087C" w:rsidTr="005B4B38">
        <w:trPr>
          <w:trHeight w:val="198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" w:type="dxa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3E3E" w:rsidRPr="00D4087C" w:rsidRDefault="00F644AF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E13E3E" w:rsidRPr="00D4087C" w:rsidRDefault="00F644AF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504" w:type="dxa"/>
            <w:shd w:val="clear" w:color="auto" w:fill="auto"/>
          </w:tcPr>
          <w:p w:rsidR="00E13E3E" w:rsidRPr="00D4087C" w:rsidRDefault="00F644AF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07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E13E3E" w:rsidRPr="00D4087C" w:rsidRDefault="00F644AF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F644AF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E13E3E" w:rsidRPr="00D4087C" w:rsidRDefault="00F644AF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81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23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E13E3E" w:rsidRDefault="00E13E3E" w:rsidP="00E13E3E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E13E3E">
              <w:rPr>
                <w:rFonts w:asciiTheme="majorBidi" w:hAnsiTheme="majorBidi" w:cstheme="majorBidi"/>
                <w:sz w:val="20"/>
                <w:szCs w:val="20"/>
              </w:rPr>
              <w:t xml:space="preserve">Specimens of nutrient deficiency symptoms. </w:t>
            </w:r>
          </w:p>
        </w:tc>
      </w:tr>
      <w:tr w:rsidR="00E13E3E" w:rsidRPr="00D4087C" w:rsidTr="005B4B38">
        <w:trPr>
          <w:trHeight w:val="198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13E3E" w:rsidRPr="00D4087C" w:rsidRDefault="00F644AF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504" w:type="dxa"/>
            <w:shd w:val="clear" w:color="auto" w:fill="auto"/>
          </w:tcPr>
          <w:p w:rsidR="00E13E3E" w:rsidRPr="00D4087C" w:rsidRDefault="00F644AF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F644AF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07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E13E3E" w:rsidRPr="00D4087C" w:rsidRDefault="00F644AF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F644AF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81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F644AF" w:rsidP="005B4B38">
            <w:pPr>
              <w:spacing w:line="240" w:lineRule="auto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23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E13E3E" w:rsidRDefault="00E13E3E" w:rsidP="00E13E3E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E13E3E">
              <w:rPr>
                <w:rFonts w:asciiTheme="majorBidi" w:hAnsiTheme="majorBidi" w:cstheme="majorBidi"/>
                <w:sz w:val="20"/>
                <w:szCs w:val="20"/>
              </w:rPr>
              <w:t>Forms and classes of macro and micronutrient fertilizers.</w:t>
            </w:r>
          </w:p>
        </w:tc>
      </w:tr>
      <w:tr w:rsidR="00E13E3E" w:rsidRPr="00D4087C" w:rsidTr="005B4B38">
        <w:trPr>
          <w:trHeight w:val="198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13E3E" w:rsidRPr="00D4087C" w:rsidRDefault="00F644AF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504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F644AF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07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E13E3E" w:rsidRPr="00D4087C" w:rsidRDefault="00F644AF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F644AF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E13E3E" w:rsidRPr="00D4087C" w:rsidRDefault="00F644AF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381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F644AF" w:rsidP="005B4B38">
            <w:pPr>
              <w:spacing w:line="240" w:lineRule="auto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23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E13E3E" w:rsidRDefault="00E13E3E" w:rsidP="00E13E3E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E13E3E">
              <w:rPr>
                <w:rFonts w:asciiTheme="majorBidi" w:hAnsiTheme="majorBidi" w:cstheme="majorBidi"/>
                <w:sz w:val="20"/>
                <w:szCs w:val="20"/>
              </w:rPr>
              <w:t>Assessment soil fertility in view of relevant data of specific soils.</w:t>
            </w:r>
          </w:p>
        </w:tc>
      </w:tr>
      <w:tr w:rsidR="00E13E3E" w:rsidRPr="00D4087C" w:rsidTr="005B4B38">
        <w:trPr>
          <w:trHeight w:val="198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13E3E" w:rsidRPr="00D4087C" w:rsidRDefault="00F644AF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E13E3E" w:rsidRPr="00D4087C" w:rsidRDefault="00F644AF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504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F644AF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07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E13E3E" w:rsidRPr="00D4087C" w:rsidRDefault="00F644AF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81" w:type="dxa"/>
            <w:tcBorders>
              <w:righ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23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E13E3E" w:rsidRDefault="00E13E3E" w:rsidP="00E13E3E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E13E3E">
              <w:rPr>
                <w:rFonts w:asciiTheme="majorBidi" w:hAnsiTheme="majorBidi" w:cstheme="majorBidi"/>
                <w:sz w:val="20"/>
                <w:szCs w:val="20"/>
              </w:rPr>
              <w:t>Examples of polluted and problem soils.</w:t>
            </w:r>
          </w:p>
        </w:tc>
      </w:tr>
      <w:tr w:rsidR="00E13E3E" w:rsidRPr="00D4087C" w:rsidTr="005B4B38">
        <w:trPr>
          <w:trHeight w:val="198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D4087C" w:rsidRDefault="00E13E3E" w:rsidP="005B4B3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504" w:type="dxa"/>
            <w:tcBorders>
              <w:bottom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36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jc w:val="right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38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13E3E" w:rsidRPr="00D4087C" w:rsidRDefault="00E13E3E" w:rsidP="005B4B38">
            <w:pPr>
              <w:spacing w:line="240" w:lineRule="auto"/>
              <w:rPr>
                <w:rFonts w:asciiTheme="majorBidi" w:hAnsiTheme="majorBidi" w:cstheme="majorBidi"/>
                <w:lang w:bidi="ar-EG"/>
              </w:rPr>
            </w:pPr>
            <w:r w:rsidRPr="00D4087C">
              <w:rPr>
                <w:rFonts w:asciiTheme="majorBidi" w:hAnsiTheme="majorBidi" w:cstheme="majorBidi"/>
                <w:lang w:bidi="ar-EG"/>
              </w:rPr>
              <w:t>x</w:t>
            </w:r>
          </w:p>
        </w:tc>
        <w:tc>
          <w:tcPr>
            <w:tcW w:w="23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3E3E" w:rsidRPr="00E13E3E" w:rsidRDefault="00E13E3E" w:rsidP="00E13E3E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0"/>
                <w:szCs w:val="20"/>
              </w:rPr>
            </w:pPr>
            <w:r w:rsidRPr="00E13E3E">
              <w:rPr>
                <w:rFonts w:asciiTheme="majorBidi" w:hAnsiTheme="majorBidi" w:cstheme="majorBidi"/>
                <w:sz w:val="20"/>
                <w:szCs w:val="20"/>
              </w:rPr>
              <w:t>General Revision</w:t>
            </w:r>
          </w:p>
        </w:tc>
      </w:tr>
    </w:tbl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0F0E6C" w:rsidRPr="009E72F2" w:rsidRDefault="000F0E6C" w:rsidP="000F0E6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0F0E6C" w:rsidRPr="009E72F2" w:rsidRDefault="000F0E6C" w:rsidP="000F0E6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1"/>
          <w:szCs w:val="21"/>
        </w:rPr>
      </w:pPr>
    </w:p>
    <w:p w:rsidR="000F0E6C" w:rsidRDefault="000F0E6C" w:rsidP="000F0E6C">
      <w:pPr>
        <w:autoSpaceDE w:val="0"/>
        <w:autoSpaceDN w:val="0"/>
        <w:adjustRightInd w:val="0"/>
        <w:spacing w:after="0" w:line="240" w:lineRule="auto"/>
      </w:pPr>
    </w:p>
    <w:p w:rsidR="000F0E6C" w:rsidRDefault="000F0E6C" w:rsidP="000F0E6C">
      <w:pPr>
        <w:autoSpaceDE w:val="0"/>
        <w:autoSpaceDN w:val="0"/>
        <w:adjustRightInd w:val="0"/>
        <w:spacing w:after="0" w:line="240" w:lineRule="auto"/>
        <w:rPr>
          <w:rtl/>
        </w:rPr>
      </w:pPr>
    </w:p>
    <w:p w:rsidR="000F0E6C" w:rsidRDefault="000F0E6C" w:rsidP="000F0E6C">
      <w:pPr>
        <w:autoSpaceDE w:val="0"/>
        <w:autoSpaceDN w:val="0"/>
        <w:adjustRightInd w:val="0"/>
        <w:spacing w:after="0" w:line="240" w:lineRule="auto"/>
      </w:pPr>
    </w:p>
    <w:p w:rsidR="000F0E6C" w:rsidRDefault="000F0E6C" w:rsidP="000F0E6C">
      <w:pPr>
        <w:autoSpaceDE w:val="0"/>
        <w:autoSpaceDN w:val="0"/>
        <w:adjustRightInd w:val="0"/>
        <w:spacing w:after="0" w:line="240" w:lineRule="auto"/>
      </w:pPr>
    </w:p>
    <w:p w:rsidR="000F0E6C" w:rsidRDefault="000F0E6C" w:rsidP="000F0E6C">
      <w:pPr>
        <w:autoSpaceDE w:val="0"/>
        <w:autoSpaceDN w:val="0"/>
        <w:adjustRightInd w:val="0"/>
        <w:spacing w:after="0" w:line="240" w:lineRule="auto"/>
      </w:pPr>
    </w:p>
    <w:p w:rsidR="000F0E6C" w:rsidRDefault="000F0E6C" w:rsidP="000F0E6C">
      <w:pPr>
        <w:autoSpaceDE w:val="0"/>
        <w:autoSpaceDN w:val="0"/>
        <w:adjustRightInd w:val="0"/>
        <w:spacing w:after="0" w:line="240" w:lineRule="auto"/>
      </w:pPr>
    </w:p>
    <w:p w:rsidR="000F0E6C" w:rsidRDefault="000F0E6C" w:rsidP="000F0E6C">
      <w:pPr>
        <w:autoSpaceDE w:val="0"/>
        <w:autoSpaceDN w:val="0"/>
        <w:adjustRightInd w:val="0"/>
        <w:spacing w:after="0" w:line="240" w:lineRule="auto"/>
      </w:pPr>
    </w:p>
    <w:p w:rsidR="000F0E6C" w:rsidRDefault="000F0E6C" w:rsidP="000F0E6C">
      <w:pPr>
        <w:autoSpaceDE w:val="0"/>
        <w:autoSpaceDN w:val="0"/>
        <w:adjustRightInd w:val="0"/>
        <w:spacing w:after="0" w:line="240" w:lineRule="auto"/>
      </w:pPr>
    </w:p>
    <w:p w:rsidR="000F0E6C" w:rsidRDefault="000F0E6C" w:rsidP="000F0E6C">
      <w:pPr>
        <w:autoSpaceDE w:val="0"/>
        <w:autoSpaceDN w:val="0"/>
        <w:adjustRightInd w:val="0"/>
        <w:spacing w:after="0" w:line="240" w:lineRule="auto"/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B3C52" w:rsidRDefault="00FB3C52" w:rsidP="00FB3C52">
      <w:pPr>
        <w:bidi w:val="0"/>
        <w:spacing w:after="0"/>
        <w:jc w:val="lowKashida"/>
        <w:rPr>
          <w:rFonts w:ascii="Times New Roman" w:hAnsi="Times New Roman" w:cs="Times New Roman"/>
          <w:spacing w:val="-4"/>
          <w:sz w:val="28"/>
          <w:szCs w:val="28"/>
          <w:rtl/>
          <w:lang w:bidi="ar-EG"/>
        </w:rPr>
      </w:pPr>
    </w:p>
    <w:p w:rsidR="00F12FA4" w:rsidRPr="00FB3C52" w:rsidRDefault="00F12FA4" w:rsidP="00FB3C52">
      <w:pPr>
        <w:jc w:val="right"/>
        <w:rPr>
          <w:rtl/>
          <w:lang w:bidi="ar-EG"/>
        </w:rPr>
      </w:pPr>
    </w:p>
    <w:sectPr w:rsidR="00F12FA4" w:rsidRPr="00FB3C52" w:rsidSect="006E6B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4DB0"/>
    <w:multiLevelType w:val="hybridMultilevel"/>
    <w:tmpl w:val="9676A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74BF1"/>
    <w:multiLevelType w:val="hybridMultilevel"/>
    <w:tmpl w:val="4D24F398"/>
    <w:lvl w:ilvl="0" w:tplc="91ACD6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50EDD"/>
    <w:multiLevelType w:val="hybridMultilevel"/>
    <w:tmpl w:val="8B164C46"/>
    <w:lvl w:ilvl="0" w:tplc="96A82E9C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D6C6FF8"/>
    <w:multiLevelType w:val="hybridMultilevel"/>
    <w:tmpl w:val="B61CCA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52"/>
    <w:rsid w:val="00053B1D"/>
    <w:rsid w:val="00066103"/>
    <w:rsid w:val="00092C7E"/>
    <w:rsid w:val="000954C3"/>
    <w:rsid w:val="000B1EEA"/>
    <w:rsid w:val="000F0E6C"/>
    <w:rsid w:val="002161A3"/>
    <w:rsid w:val="003E32F7"/>
    <w:rsid w:val="00476672"/>
    <w:rsid w:val="004F64A1"/>
    <w:rsid w:val="005B4B38"/>
    <w:rsid w:val="00661348"/>
    <w:rsid w:val="006E6B70"/>
    <w:rsid w:val="00903DFA"/>
    <w:rsid w:val="0093682C"/>
    <w:rsid w:val="009F2D7B"/>
    <w:rsid w:val="00AF7A2A"/>
    <w:rsid w:val="00B3231A"/>
    <w:rsid w:val="00D44C43"/>
    <w:rsid w:val="00DE043E"/>
    <w:rsid w:val="00E01301"/>
    <w:rsid w:val="00E13E3E"/>
    <w:rsid w:val="00F127ED"/>
    <w:rsid w:val="00F12FA4"/>
    <w:rsid w:val="00F476D0"/>
    <w:rsid w:val="00F644AF"/>
    <w:rsid w:val="00FB3C52"/>
    <w:rsid w:val="00FC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52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C52"/>
    <w:pPr>
      <w:ind w:left="720"/>
      <w:contextualSpacing/>
    </w:pPr>
  </w:style>
  <w:style w:type="character" w:styleId="Hyperlink">
    <w:name w:val="Hyperlink"/>
    <w:rsid w:val="004F64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B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52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C52"/>
    <w:pPr>
      <w:ind w:left="720"/>
      <w:contextualSpacing/>
    </w:pPr>
  </w:style>
  <w:style w:type="character" w:styleId="Hyperlink">
    <w:name w:val="Hyperlink"/>
    <w:rsid w:val="004F64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B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8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</dc:creator>
  <cp:lastModifiedBy>sama</cp:lastModifiedBy>
  <cp:revision>9</cp:revision>
  <cp:lastPrinted>2015-12-02T23:26:00Z</cp:lastPrinted>
  <dcterms:created xsi:type="dcterms:W3CDTF">2015-12-02T18:44:00Z</dcterms:created>
  <dcterms:modified xsi:type="dcterms:W3CDTF">2015-12-03T16:24:00Z</dcterms:modified>
</cp:coreProperties>
</file>