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F9" w:rsidRPr="00B37BBF" w:rsidRDefault="00124CF9" w:rsidP="00407BC7">
      <w:pPr>
        <w:pStyle w:val="Heading4"/>
        <w:numPr>
          <w:ilvl w:val="0"/>
          <w:numId w:val="0"/>
        </w:numPr>
        <w:bidi w:val="0"/>
        <w:spacing w:before="240" w:after="240"/>
        <w:ind w:left="864" w:hanging="864"/>
        <w:jc w:val="left"/>
        <w:rPr>
          <w:rFonts w:ascii="Tahoma" w:hAnsi="Tahoma" w:cs="Tahoma"/>
          <w:sz w:val="28"/>
          <w:szCs w:val="28"/>
        </w:rPr>
      </w:pPr>
      <w:r>
        <w:rPr>
          <w:rFonts w:ascii="Tahoma" w:hAnsi="Tahoma" w:cs="Tahoma"/>
          <w:sz w:val="26"/>
          <w:szCs w:val="26"/>
        </w:rPr>
        <w:t>Course Title:</w:t>
      </w:r>
      <w:r>
        <w:rPr>
          <w:rFonts w:ascii="Tahoma" w:eastAsia="Tahoma" w:hAnsi="Tahoma" w:cs="Tahoma"/>
          <w:color w:val="000000"/>
          <w:sz w:val="21"/>
          <w:szCs w:val="21"/>
          <w:lang w:val="fr-FR" w:eastAsia="en-US"/>
        </w:rPr>
        <w:t xml:space="preserve"> </w:t>
      </w:r>
      <w:r w:rsidR="00407BC7" w:rsidRPr="00B37BBF">
        <w:rPr>
          <w:rFonts w:ascii="Tahoma" w:eastAsia="Tahoma" w:hAnsi="Tahoma" w:cs="Tahoma"/>
          <w:color w:val="000000"/>
          <w:sz w:val="28"/>
          <w:szCs w:val="28"/>
          <w:lang w:eastAsia="en-US"/>
        </w:rPr>
        <w:t>Ag</w:t>
      </w:r>
      <w:r w:rsidR="00923772" w:rsidRPr="00B37BBF">
        <w:rPr>
          <w:rFonts w:ascii="Tahoma" w:eastAsia="Tahoma" w:hAnsi="Tahoma" w:cs="Tahoma"/>
          <w:color w:val="000000"/>
          <w:sz w:val="28"/>
          <w:szCs w:val="28"/>
          <w:lang w:eastAsia="en-US"/>
        </w:rPr>
        <w:t>ricu</w:t>
      </w:r>
      <w:r w:rsidR="00A476A2" w:rsidRPr="00B37BBF">
        <w:rPr>
          <w:rFonts w:ascii="Tahoma" w:eastAsia="Tahoma" w:hAnsi="Tahoma" w:cs="Tahoma"/>
          <w:color w:val="000000"/>
          <w:sz w:val="28"/>
          <w:szCs w:val="28"/>
          <w:lang w:eastAsia="en-US"/>
        </w:rPr>
        <w:t>ltural engineering (fundamentals)</w:t>
      </w:r>
      <w:r w:rsidR="004B6DCF" w:rsidRPr="00B37BBF">
        <w:rPr>
          <w:rFonts w:ascii="Tahoma" w:eastAsia="Tahoma" w:hAnsi="Tahoma" w:cs="Tahoma"/>
          <w:color w:val="000000"/>
          <w:sz w:val="28"/>
          <w:szCs w:val="28"/>
          <w:lang w:eastAsia="en-US"/>
        </w:rPr>
        <w:t xml:space="preserve"> </w:t>
      </w:r>
      <w:r w:rsidRPr="00B37BBF">
        <w:rPr>
          <w:rFonts w:ascii="Tahoma" w:eastAsia="Tahoma" w:hAnsi="Tahoma" w:cs="Tahoma"/>
          <w:color w:val="000000"/>
          <w:sz w:val="28"/>
          <w:szCs w:val="28"/>
          <w:lang w:eastAsia="en-U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University</w:t>
            </w:r>
          </w:p>
        </w:tc>
        <w:tc>
          <w:tcPr>
            <w:tcW w:w="5461" w:type="dxa"/>
          </w:tcPr>
          <w:p w:rsidR="00124CF9" w:rsidRPr="004B6DCF" w:rsidRDefault="00124CF9">
            <w:pPr>
              <w:bidi w:val="0"/>
              <w:rPr>
                <w:rFonts w:asciiTheme="majorBidi" w:hAnsiTheme="majorBidi" w:cstheme="majorBidi"/>
                <w:b/>
                <w:bCs/>
                <w:sz w:val="26"/>
                <w:szCs w:val="26"/>
              </w:rPr>
            </w:pPr>
            <w:proofErr w:type="spellStart"/>
            <w:r w:rsidRPr="004B6DCF">
              <w:rPr>
                <w:rFonts w:asciiTheme="majorBidi" w:hAnsiTheme="majorBidi" w:cstheme="majorBidi"/>
                <w:b/>
                <w:bCs/>
                <w:sz w:val="26"/>
                <w:szCs w:val="26"/>
              </w:rPr>
              <w:t>Benha</w:t>
            </w:r>
            <w:proofErr w:type="spellEnd"/>
          </w:p>
        </w:tc>
      </w:tr>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 of Agriculture</w:t>
            </w:r>
          </w:p>
        </w:tc>
      </w:tr>
      <w:tr w:rsidR="00124CF9" w:rsidRPr="004B6DCF" w:rsidTr="004B6DCF">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rPr>
              <w:t>COURSE SPECIFICATIONS:</w:t>
            </w:r>
          </w:p>
        </w:tc>
      </w:tr>
      <w:tr w:rsidR="00124CF9" w:rsidRPr="004B6DCF" w:rsidTr="004B6DCF">
        <w:tc>
          <w:tcPr>
            <w:tcW w:w="4320" w:type="dxa"/>
          </w:tcPr>
          <w:p w:rsidR="00124CF9" w:rsidRPr="004B6DCF" w:rsidRDefault="00A02DE8" w:rsidP="00A02DE8">
            <w:pPr>
              <w:pStyle w:val="Heading1"/>
              <w:numPr>
                <w:ilvl w:val="0"/>
                <w:numId w:val="0"/>
              </w:numPr>
              <w:bidi w:val="0"/>
              <w:rPr>
                <w:rFonts w:asciiTheme="majorBidi" w:hAnsiTheme="majorBidi" w:cstheme="majorBidi"/>
                <w:b w:val="0"/>
                <w:bCs w:val="0"/>
                <w:color w:val="000000"/>
                <w:sz w:val="26"/>
                <w:szCs w:val="26"/>
              </w:rPr>
            </w:pPr>
            <w:r w:rsidRPr="004B6DCF">
              <w:rPr>
                <w:rFonts w:asciiTheme="majorBidi" w:hAnsiTheme="majorBidi" w:cstheme="majorBidi"/>
                <w:b w:val="0"/>
                <w:bCs w:val="0"/>
                <w:sz w:val="26"/>
                <w:szCs w:val="26"/>
              </w:rPr>
              <w:t>Program</w:t>
            </w:r>
            <w:r w:rsidR="00124CF9" w:rsidRPr="004B6DCF">
              <w:rPr>
                <w:rFonts w:asciiTheme="majorBidi" w:hAnsiTheme="majorBidi" w:cstheme="majorBidi"/>
                <w:b w:val="0"/>
                <w:bCs w:val="0"/>
                <w:sz w:val="26"/>
                <w:szCs w:val="26"/>
              </w:rPr>
              <w:t xml:space="preserve"> </w:t>
            </w:r>
            <w:r w:rsidRPr="004B6DCF">
              <w:rPr>
                <w:rFonts w:asciiTheme="majorBidi" w:hAnsiTheme="majorBidi" w:cstheme="majorBidi"/>
                <w:b w:val="0"/>
                <w:bCs w:val="0"/>
                <w:sz w:val="26"/>
                <w:szCs w:val="26"/>
              </w:rPr>
              <w:t>of</w:t>
            </w:r>
            <w:r w:rsidR="00124CF9" w:rsidRPr="004B6DCF">
              <w:rPr>
                <w:rFonts w:asciiTheme="majorBidi" w:hAnsiTheme="majorBidi" w:cstheme="majorBidi"/>
                <w:b w:val="0"/>
                <w:bCs w:val="0"/>
                <w:sz w:val="26"/>
                <w:szCs w:val="26"/>
              </w:rPr>
              <w:t xml:space="preserve"> which the course is given</w:t>
            </w:r>
          </w:p>
        </w:tc>
        <w:tc>
          <w:tcPr>
            <w:tcW w:w="5461" w:type="dxa"/>
            <w:vAlign w:val="center"/>
          </w:tcPr>
          <w:p w:rsidR="00124CF9" w:rsidRPr="004B6DCF" w:rsidRDefault="00217528">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 xml:space="preserve">Agric. </w:t>
            </w:r>
            <w:r w:rsidR="005762DF">
              <w:rPr>
                <w:rFonts w:asciiTheme="majorBidi" w:hAnsiTheme="majorBidi" w:cstheme="majorBidi"/>
                <w:color w:val="000000"/>
                <w:sz w:val="26"/>
                <w:szCs w:val="26"/>
                <w:lang w:eastAsia="en-US"/>
              </w:rPr>
              <w:t>Biotechnology</w:t>
            </w:r>
          </w:p>
        </w:tc>
      </w:tr>
      <w:tr w:rsidR="00124CF9" w:rsidRPr="004B6DCF" w:rsidTr="004B6DCF">
        <w:trPr>
          <w:trHeight w:val="364"/>
        </w:trPr>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lang w:bidi="ar-EG"/>
              </w:rPr>
              <w:t xml:space="preserve">Major or Minor element of </w:t>
            </w:r>
            <w:r w:rsidR="00A02DE8" w:rsidRPr="004B6DCF">
              <w:rPr>
                <w:rFonts w:asciiTheme="majorBidi" w:hAnsiTheme="majorBidi" w:cstheme="majorBidi"/>
                <w:sz w:val="26"/>
                <w:szCs w:val="26"/>
              </w:rPr>
              <w:t>Program</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p>
        </w:tc>
      </w:tr>
      <w:tr w:rsidR="00124CF9" w:rsidRPr="004B6DCF" w:rsidTr="004B6DCF">
        <w:tc>
          <w:tcPr>
            <w:tcW w:w="4320" w:type="dxa"/>
            <w:vAlign w:val="center"/>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 xml:space="preserve">Departments offering the </w:t>
            </w:r>
            <w:r w:rsidR="00A02DE8" w:rsidRPr="004B6DCF">
              <w:rPr>
                <w:rFonts w:asciiTheme="majorBidi" w:hAnsiTheme="majorBidi" w:cstheme="majorBidi"/>
                <w:sz w:val="26"/>
                <w:szCs w:val="26"/>
              </w:rPr>
              <w:t>Program</w:t>
            </w:r>
          </w:p>
        </w:tc>
        <w:tc>
          <w:tcPr>
            <w:tcW w:w="5461" w:type="dxa"/>
            <w:vAlign w:val="center"/>
          </w:tcPr>
          <w:p w:rsidR="00124CF9" w:rsidRPr="004B6DCF" w:rsidRDefault="00124CF9" w:rsidP="00A02DE8">
            <w:pPr>
              <w:bidi w:val="0"/>
              <w:rPr>
                <w:rFonts w:asciiTheme="majorBidi" w:hAnsiTheme="majorBidi" w:cstheme="majorBidi"/>
                <w:sz w:val="26"/>
                <w:szCs w:val="26"/>
              </w:rPr>
            </w:pP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Department offering the course</w:t>
            </w:r>
          </w:p>
        </w:tc>
        <w:tc>
          <w:tcPr>
            <w:tcW w:w="5461" w:type="dxa"/>
            <w:vAlign w:val="center"/>
          </w:tcPr>
          <w:p w:rsidR="00124CF9" w:rsidRPr="004B6DCF" w:rsidRDefault="00C26A80">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Agric. And Biosystems engineering</w:t>
            </w:r>
          </w:p>
        </w:tc>
      </w:tr>
      <w:tr w:rsidR="00124CF9" w:rsidRPr="004B6DCF" w:rsidTr="004B6DCF">
        <w:tc>
          <w:tcPr>
            <w:tcW w:w="4320" w:type="dxa"/>
          </w:tcPr>
          <w:p w:rsidR="00124CF9" w:rsidRPr="004B6DCF" w:rsidRDefault="00124CF9">
            <w:pPr>
              <w:bidi w:val="0"/>
              <w:rPr>
                <w:rFonts w:asciiTheme="majorBidi" w:hAnsiTheme="majorBidi" w:cstheme="majorBidi"/>
                <w:color w:val="000000"/>
                <w:sz w:val="26"/>
                <w:szCs w:val="26"/>
                <w:lang w:bidi="ar-EG"/>
              </w:rPr>
            </w:pPr>
            <w:r w:rsidRPr="004B6DCF">
              <w:rPr>
                <w:rFonts w:asciiTheme="majorBidi" w:hAnsiTheme="majorBidi" w:cstheme="majorBidi"/>
                <w:sz w:val="26"/>
                <w:szCs w:val="26"/>
              </w:rPr>
              <w:t>Academic year / Level</w:t>
            </w:r>
          </w:p>
        </w:tc>
        <w:tc>
          <w:tcPr>
            <w:tcW w:w="5461" w:type="dxa"/>
            <w:vAlign w:val="center"/>
          </w:tcPr>
          <w:p w:rsidR="00124CF9" w:rsidRPr="004B6DCF" w:rsidRDefault="00C26A80">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Level 1/1</w:t>
            </w:r>
            <w:r w:rsidRPr="00C26A80">
              <w:rPr>
                <w:rFonts w:asciiTheme="majorBidi" w:hAnsiTheme="majorBidi" w:cstheme="majorBidi"/>
                <w:color w:val="000000"/>
                <w:sz w:val="26"/>
                <w:szCs w:val="26"/>
                <w:vertAlign w:val="superscript"/>
                <w:lang w:eastAsia="en-US"/>
              </w:rPr>
              <w:t>st</w:t>
            </w:r>
            <w:r>
              <w:rPr>
                <w:rFonts w:asciiTheme="majorBidi" w:hAnsiTheme="majorBidi" w:cstheme="majorBidi"/>
                <w:color w:val="000000"/>
                <w:sz w:val="26"/>
                <w:szCs w:val="26"/>
                <w:lang w:eastAsia="en-US"/>
              </w:rPr>
              <w:t xml:space="preserve"> semester</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Date of specification approval</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rPr>
          <w:trHeight w:val="292"/>
        </w:trPr>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shd w:val="clear" w:color="auto" w:fill="CCCCCC"/>
              </w:rPr>
              <w:t>A- BASIC INFORMATION</w:t>
            </w:r>
            <w:r w:rsidRPr="004B6DCF">
              <w:rPr>
                <w:rFonts w:asciiTheme="majorBidi" w:hAnsiTheme="majorBidi" w:cstheme="majorBidi"/>
                <w:b/>
                <w:bCs/>
                <w:color w:val="0000CC"/>
                <w:sz w:val="26"/>
                <w:szCs w:val="26"/>
                <w:shd w:val="clear" w:color="auto" w:fill="CCCCCC"/>
              </w:rPr>
              <w:tab/>
            </w:r>
            <w:r w:rsidRPr="004B6DCF">
              <w:rPr>
                <w:rFonts w:asciiTheme="majorBidi" w:hAnsiTheme="majorBidi" w:cstheme="majorBidi"/>
                <w:b/>
                <w:bCs/>
                <w:color w:val="0000CC"/>
                <w:sz w:val="26"/>
                <w:szCs w:val="26"/>
              </w:rPr>
              <w:tab/>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 xml:space="preserve">Title                           </w:t>
            </w:r>
          </w:p>
        </w:tc>
        <w:tc>
          <w:tcPr>
            <w:tcW w:w="5461" w:type="dxa"/>
            <w:vAlign w:val="center"/>
          </w:tcPr>
          <w:p w:rsidR="00124CF9" w:rsidRPr="004B6DCF" w:rsidRDefault="00C26A80">
            <w:pPr>
              <w:bidi w:val="0"/>
              <w:rPr>
                <w:rFonts w:asciiTheme="majorBidi" w:hAnsiTheme="majorBidi" w:cstheme="majorBidi"/>
                <w:color w:val="000000"/>
                <w:sz w:val="26"/>
                <w:szCs w:val="26"/>
                <w:lang w:eastAsia="en-US"/>
              </w:rPr>
            </w:pPr>
            <w:r>
              <w:rPr>
                <w:rFonts w:ascii="Tahoma" w:eastAsia="Tahoma" w:hAnsi="Tahoma" w:cs="Tahoma"/>
                <w:color w:val="000000"/>
                <w:sz w:val="21"/>
                <w:szCs w:val="21"/>
                <w:lang w:eastAsia="en-US"/>
              </w:rPr>
              <w:t xml:space="preserve">Agricultural engineering (fundamentals)   </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Code</w:t>
            </w:r>
          </w:p>
        </w:tc>
        <w:tc>
          <w:tcPr>
            <w:tcW w:w="5461" w:type="dxa"/>
            <w:vAlign w:val="center"/>
          </w:tcPr>
          <w:p w:rsidR="00124CF9" w:rsidRPr="004B6DCF" w:rsidRDefault="00C26A80">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AE1101</w:t>
            </w:r>
          </w:p>
        </w:tc>
      </w:tr>
      <w:tr w:rsidR="00124CF9" w:rsidRPr="004B6DCF" w:rsidTr="004B6DCF">
        <w:tc>
          <w:tcPr>
            <w:tcW w:w="4320" w:type="dxa"/>
          </w:tcPr>
          <w:p w:rsidR="00124CF9" w:rsidRPr="004B6DCF" w:rsidRDefault="004B6DCF" w:rsidP="004B6DCF">
            <w:pPr>
              <w:bidi w:val="0"/>
              <w:rPr>
                <w:rFonts w:asciiTheme="majorBidi" w:hAnsiTheme="majorBidi" w:cstheme="majorBidi"/>
                <w:sz w:val="26"/>
                <w:szCs w:val="26"/>
              </w:rPr>
            </w:pPr>
            <w:r>
              <w:rPr>
                <w:rFonts w:asciiTheme="majorBidi" w:hAnsiTheme="majorBidi" w:cstheme="majorBidi"/>
                <w:sz w:val="26"/>
                <w:szCs w:val="26"/>
              </w:rPr>
              <w:t xml:space="preserve">Credit Hours </w:t>
            </w:r>
          </w:p>
        </w:tc>
        <w:tc>
          <w:tcPr>
            <w:tcW w:w="5461" w:type="dxa"/>
            <w:vAlign w:val="center"/>
          </w:tcPr>
          <w:p w:rsidR="00124CF9" w:rsidRPr="004B6DCF" w:rsidRDefault="00C26A80">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28</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Lecture</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2 </w:t>
            </w:r>
            <w:r w:rsidR="004B6DCF" w:rsidRPr="004B6DCF">
              <w:rPr>
                <w:rFonts w:asciiTheme="majorBidi" w:eastAsia="Tahoma" w:hAnsiTheme="majorBidi" w:cstheme="majorBidi"/>
                <w:color w:val="000000"/>
                <w:sz w:val="26"/>
                <w:szCs w:val="26"/>
                <w:lang w:eastAsia="en-US"/>
              </w:rPr>
              <w:t xml:space="preserve">Hours </w:t>
            </w:r>
            <w:r w:rsidRPr="004B6DCF">
              <w:rPr>
                <w:rFonts w:asciiTheme="majorBidi" w:eastAsia="Tahoma" w:hAnsiTheme="majorBidi" w:cstheme="majorBidi"/>
                <w:color w:val="000000"/>
                <w:sz w:val="26"/>
                <w:szCs w:val="26"/>
                <w:lang w:eastAsia="en-US"/>
              </w:rPr>
              <w:t>/ week</w:t>
            </w:r>
          </w:p>
        </w:tc>
      </w:tr>
      <w:tr w:rsidR="00124CF9" w:rsidRPr="004B6DCF" w:rsidTr="004B6DCF">
        <w:tc>
          <w:tcPr>
            <w:tcW w:w="4320" w:type="dxa"/>
          </w:tcPr>
          <w:p w:rsidR="00124CF9" w:rsidRPr="004B6DCF" w:rsidRDefault="004B6DCF">
            <w:pPr>
              <w:bidi w:val="0"/>
              <w:rPr>
                <w:rFonts w:asciiTheme="majorBidi" w:hAnsiTheme="majorBidi" w:cstheme="majorBidi"/>
                <w:sz w:val="26"/>
                <w:szCs w:val="26"/>
              </w:rPr>
            </w:pPr>
            <w:r>
              <w:rPr>
                <w:rFonts w:asciiTheme="majorBidi" w:hAnsiTheme="majorBidi" w:cstheme="majorBidi"/>
                <w:sz w:val="26"/>
                <w:szCs w:val="26"/>
              </w:rPr>
              <w:t>Practical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2</w:t>
            </w:r>
            <w:r w:rsidR="00124CF9" w:rsidRPr="004B6DCF">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 xml:space="preserve">Hours </w:t>
            </w:r>
            <w:r w:rsidR="00124CF9" w:rsidRPr="004B6DCF">
              <w:rPr>
                <w:rFonts w:asciiTheme="majorBidi" w:eastAsia="Tahoma" w:hAnsiTheme="majorBidi" w:cstheme="majorBidi"/>
                <w:color w:val="000000"/>
                <w:sz w:val="26"/>
                <w:szCs w:val="26"/>
                <w:lang w:eastAsia="en-US"/>
              </w:rPr>
              <w:t xml:space="preserve">/ week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rPr>
              <w:t>Total: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 xml:space="preserve">  </w:t>
            </w:r>
            <w:r w:rsidR="00C26A80">
              <w:rPr>
                <w:rFonts w:asciiTheme="majorBidi" w:eastAsia="Tahoma" w:hAnsiTheme="majorBidi" w:cstheme="majorBidi"/>
                <w:color w:val="000000"/>
                <w:sz w:val="26"/>
                <w:szCs w:val="26"/>
                <w:lang w:eastAsia="en-US"/>
              </w:rPr>
              <w:t>28</w:t>
            </w:r>
            <w:r>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Hours</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409"/>
        </w:trPr>
        <w:tc>
          <w:tcPr>
            <w:tcW w:w="9781" w:type="dxa"/>
            <w:shd w:val="clear" w:color="auto" w:fill="CCCCCC"/>
            <w:vAlign w:val="center"/>
          </w:tcPr>
          <w:p w:rsidR="00124CF9" w:rsidRPr="004B6DCF" w:rsidRDefault="00124CF9">
            <w:pPr>
              <w:pStyle w:val="Heading5"/>
              <w:keepNext w:val="0"/>
              <w:numPr>
                <w:ilvl w:val="0"/>
                <w:numId w:val="0"/>
              </w:numPr>
              <w:autoSpaceDE/>
              <w:autoSpaceDN/>
              <w:bidi w:val="0"/>
              <w:adjustRightInd/>
              <w:spacing w:before="40" w:after="40"/>
              <w:jc w:val="left"/>
              <w:rPr>
                <w:rFonts w:asciiTheme="majorBidi" w:hAnsiTheme="majorBidi" w:cstheme="majorBidi"/>
                <w:b/>
                <w:bCs/>
                <w:color w:val="0000CC"/>
                <w:sz w:val="26"/>
                <w:szCs w:val="26"/>
              </w:rPr>
            </w:pPr>
            <w:r w:rsidRPr="004B6DCF">
              <w:rPr>
                <w:rFonts w:asciiTheme="majorBidi" w:hAnsiTheme="majorBidi" w:cstheme="majorBidi"/>
                <w:b/>
                <w:bCs/>
                <w:color w:val="0000CC"/>
                <w:sz w:val="26"/>
                <w:szCs w:val="26"/>
                <w:lang w:val="en-GB"/>
              </w:rPr>
              <w:t>B- PROFESSIONAL INFORMATION</w:t>
            </w:r>
          </w:p>
        </w:tc>
      </w:tr>
      <w:tr w:rsidR="00124CF9" w:rsidRPr="004B6DCF" w:rsidTr="004B6DCF">
        <w:trPr>
          <w:trHeight w:val="205"/>
        </w:trPr>
        <w:tc>
          <w:tcPr>
            <w:tcW w:w="9781" w:type="dxa"/>
            <w:shd w:val="clear" w:color="auto" w:fill="FFCC99"/>
            <w:vAlign w:val="center"/>
          </w:tcPr>
          <w:p w:rsidR="00124CF9" w:rsidRPr="004B6DCF" w:rsidRDefault="00124CF9">
            <w:pPr>
              <w:bidi w:val="0"/>
              <w:spacing w:before="40" w:after="40"/>
              <w:rPr>
                <w:rFonts w:asciiTheme="majorBidi" w:hAnsiTheme="majorBidi" w:cstheme="majorBidi"/>
                <w:b/>
                <w:bCs/>
                <w:sz w:val="26"/>
                <w:szCs w:val="26"/>
              </w:rPr>
            </w:pPr>
            <w:r w:rsidRPr="004B6DCF">
              <w:rPr>
                <w:rFonts w:asciiTheme="majorBidi" w:hAnsiTheme="majorBidi" w:cstheme="majorBidi"/>
                <w:b/>
                <w:bCs/>
                <w:sz w:val="26"/>
                <w:szCs w:val="26"/>
              </w:rPr>
              <w:t>1 – OVERALL AIMS OF COURSE</w:t>
            </w:r>
          </w:p>
        </w:tc>
      </w:tr>
      <w:tr w:rsidR="00124CF9" w:rsidRPr="004B6DCF" w:rsidTr="004B6DCF">
        <w:trPr>
          <w:trHeight w:val="644"/>
        </w:trPr>
        <w:tc>
          <w:tcPr>
            <w:tcW w:w="9781" w:type="dxa"/>
          </w:tcPr>
          <w:p w:rsidR="00124CF9" w:rsidRPr="00CC71AD" w:rsidRDefault="00CC71AD" w:rsidP="00CC71AD">
            <w:pPr>
              <w:bidi w:val="0"/>
              <w:ind w:firstLine="720"/>
              <w:jc w:val="both"/>
              <w:rPr>
                <w:spacing w:val="-4"/>
                <w:sz w:val="28"/>
                <w:szCs w:val="28"/>
                <w:rtl/>
                <w:lang w:bidi="ar-EG"/>
              </w:rPr>
            </w:pPr>
            <w:r>
              <w:rPr>
                <w:spacing w:val="-4"/>
                <w:sz w:val="28"/>
                <w:szCs w:val="28"/>
              </w:rPr>
              <w:t xml:space="preserve">This course provides the students with the application of engineering principles to problems in soil and water conservation, agricultural power units, machinery, agricultural electricity, structures, and animal environments. Material handling and processing of agricultural products will also be covered. </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219"/>
        </w:trPr>
        <w:tc>
          <w:tcPr>
            <w:tcW w:w="9781" w:type="dxa"/>
            <w:shd w:val="clear" w:color="auto" w:fill="FFCC99"/>
            <w:vAlign w:val="center"/>
          </w:tcPr>
          <w:p w:rsidR="00124CF9" w:rsidRPr="004B6DCF" w:rsidRDefault="00124CF9">
            <w:pPr>
              <w:bidi w:val="0"/>
              <w:spacing w:before="40" w:after="40"/>
              <w:rPr>
                <w:rFonts w:asciiTheme="majorBidi" w:hAnsiTheme="majorBidi" w:cstheme="majorBidi"/>
                <w:b/>
                <w:bCs/>
                <w:sz w:val="26"/>
                <w:szCs w:val="26"/>
              </w:rPr>
            </w:pPr>
            <w:r w:rsidRPr="004B6DCF">
              <w:rPr>
                <w:rFonts w:asciiTheme="majorBidi" w:hAnsiTheme="majorBidi" w:cstheme="majorBidi"/>
                <w:b/>
                <w:bCs/>
                <w:sz w:val="26"/>
                <w:szCs w:val="26"/>
              </w:rPr>
              <w:t>2 – Intended Learning Outcomes of Course (ILOs)</w:t>
            </w:r>
          </w:p>
        </w:tc>
      </w:tr>
      <w:tr w:rsidR="00124CF9" w:rsidRPr="004B6DCF" w:rsidTr="004B6DCF">
        <w:trPr>
          <w:trHeight w:val="145"/>
        </w:trPr>
        <w:tc>
          <w:tcPr>
            <w:tcW w:w="9781" w:type="dxa"/>
            <w:shd w:val="clear" w:color="auto" w:fill="99CCFF"/>
            <w:vAlign w:val="center"/>
          </w:tcPr>
          <w:p w:rsidR="00124CF9" w:rsidRPr="004B6DCF" w:rsidRDefault="00124CF9">
            <w:pPr>
              <w:bidi w:val="0"/>
              <w:spacing w:before="40" w:after="40"/>
              <w:rPr>
                <w:rFonts w:asciiTheme="majorBidi" w:hAnsiTheme="majorBidi" w:cstheme="majorBidi"/>
                <w:b/>
                <w:bCs/>
                <w:sz w:val="26"/>
                <w:szCs w:val="26"/>
              </w:rPr>
            </w:pPr>
            <w:r w:rsidRPr="004B6DCF">
              <w:rPr>
                <w:rFonts w:asciiTheme="majorBidi" w:hAnsiTheme="majorBidi" w:cstheme="majorBidi"/>
                <w:b/>
                <w:bCs/>
                <w:sz w:val="26"/>
                <w:szCs w:val="26"/>
              </w:rPr>
              <w:t>A. Knowledge and Understanding:</w:t>
            </w:r>
          </w:p>
        </w:tc>
      </w:tr>
      <w:tr w:rsidR="00124CF9" w:rsidRPr="004B6DCF" w:rsidTr="004B6DCF">
        <w:trPr>
          <w:trHeight w:val="344"/>
        </w:trPr>
        <w:tc>
          <w:tcPr>
            <w:tcW w:w="9781" w:type="dxa"/>
            <w:vAlign w:val="center"/>
          </w:tcPr>
          <w:p w:rsidR="00124CF9" w:rsidRPr="004B6DCF" w:rsidRDefault="00124CF9">
            <w:pPr>
              <w:tabs>
                <w:tab w:val="num" w:pos="432"/>
              </w:tabs>
              <w:bidi w:val="0"/>
              <w:ind w:left="454" w:hanging="284"/>
              <w:rPr>
                <w:rFonts w:asciiTheme="majorBidi" w:hAnsiTheme="majorBidi" w:cstheme="majorBidi"/>
                <w:b/>
                <w:bCs/>
                <w:i/>
                <w:iCs/>
                <w:color w:val="000000" w:themeColor="text1"/>
                <w:sz w:val="26"/>
                <w:szCs w:val="26"/>
              </w:rPr>
            </w:pPr>
            <w:r w:rsidRPr="004B6DCF">
              <w:rPr>
                <w:rFonts w:asciiTheme="majorBidi" w:hAnsiTheme="majorBidi" w:cstheme="majorBidi"/>
                <w:b/>
                <w:bCs/>
                <w:i/>
                <w:iCs/>
                <w:color w:val="000000" w:themeColor="text1"/>
                <w:sz w:val="26"/>
                <w:szCs w:val="26"/>
              </w:rPr>
              <w:t>By the end of the course, students should:</w:t>
            </w:r>
          </w:p>
          <w:p w:rsidR="00CC71AD" w:rsidRDefault="00CC71AD" w:rsidP="00CC71AD">
            <w:pPr>
              <w:numPr>
                <w:ilvl w:val="0"/>
                <w:numId w:val="10"/>
              </w:numPr>
              <w:bidi w:val="0"/>
              <w:spacing w:before="60" w:after="120"/>
              <w:ind w:right="0"/>
              <w:jc w:val="lowKashida"/>
              <w:rPr>
                <w:rFonts w:asciiTheme="majorBidi" w:hAnsiTheme="majorBidi" w:cstheme="majorBidi"/>
                <w:sz w:val="26"/>
                <w:szCs w:val="26"/>
              </w:rPr>
            </w:pPr>
            <w:r>
              <w:rPr>
                <w:rFonts w:asciiTheme="majorBidi" w:hAnsiTheme="majorBidi" w:cstheme="majorBidi"/>
                <w:sz w:val="26"/>
                <w:szCs w:val="26"/>
              </w:rPr>
              <w:t>Know the basic knowledge about irrigation and drainage.</w:t>
            </w:r>
          </w:p>
          <w:p w:rsidR="00CC71AD" w:rsidRPr="00CC71AD" w:rsidRDefault="00CC71AD" w:rsidP="00CC71AD">
            <w:pPr>
              <w:numPr>
                <w:ilvl w:val="0"/>
                <w:numId w:val="10"/>
              </w:numPr>
              <w:bidi w:val="0"/>
              <w:spacing w:before="60" w:after="120"/>
              <w:ind w:right="0"/>
              <w:jc w:val="lowKashida"/>
              <w:rPr>
                <w:rFonts w:asciiTheme="majorBidi" w:hAnsiTheme="majorBidi" w:cstheme="majorBidi"/>
                <w:sz w:val="26"/>
                <w:szCs w:val="26"/>
              </w:rPr>
            </w:pPr>
            <w:r>
              <w:rPr>
                <w:rFonts w:asciiTheme="majorBidi" w:hAnsiTheme="majorBidi" w:cstheme="majorBidi"/>
                <w:sz w:val="26"/>
                <w:szCs w:val="26"/>
              </w:rPr>
              <w:t>Understand the principals of farm machinery, waste management, aqua cultural engineering and food process engineering.</w:t>
            </w:r>
          </w:p>
          <w:p w:rsidR="00124CF9" w:rsidRPr="004B6DCF" w:rsidRDefault="00CC71AD" w:rsidP="00CC71AD">
            <w:pPr>
              <w:numPr>
                <w:ilvl w:val="0"/>
                <w:numId w:val="10"/>
              </w:numPr>
              <w:bidi w:val="0"/>
              <w:spacing w:before="60" w:after="120"/>
              <w:ind w:right="0"/>
              <w:jc w:val="lowKashida"/>
              <w:rPr>
                <w:rFonts w:asciiTheme="majorBidi" w:hAnsiTheme="majorBidi" w:cstheme="majorBidi"/>
                <w:sz w:val="26"/>
                <w:szCs w:val="26"/>
              </w:rPr>
            </w:pPr>
            <w:r>
              <w:rPr>
                <w:rFonts w:asciiTheme="majorBidi" w:hAnsiTheme="majorBidi" w:cstheme="majorBidi"/>
                <w:sz w:val="26"/>
                <w:szCs w:val="26"/>
              </w:rPr>
              <w:t xml:space="preserve">Get acquainted </w:t>
            </w:r>
            <w:r w:rsidR="003255CD">
              <w:rPr>
                <w:rFonts w:asciiTheme="majorBidi" w:hAnsiTheme="majorBidi" w:cstheme="majorBidi"/>
                <w:sz w:val="26"/>
                <w:szCs w:val="26"/>
              </w:rPr>
              <w:t xml:space="preserve">with </w:t>
            </w:r>
            <w:r>
              <w:rPr>
                <w:rFonts w:asciiTheme="majorBidi" w:hAnsiTheme="majorBidi" w:cstheme="majorBidi"/>
                <w:sz w:val="26"/>
                <w:szCs w:val="26"/>
              </w:rPr>
              <w:t xml:space="preserve">the types of farm buildings and </w:t>
            </w:r>
            <w:proofErr w:type="gramStart"/>
            <w:r>
              <w:rPr>
                <w:rFonts w:asciiTheme="majorBidi" w:hAnsiTheme="majorBidi" w:cstheme="majorBidi"/>
                <w:sz w:val="26"/>
                <w:szCs w:val="26"/>
              </w:rPr>
              <w:t xml:space="preserve">structures </w:t>
            </w:r>
            <w:r w:rsidR="004B6DCF">
              <w:rPr>
                <w:rFonts w:asciiTheme="majorBidi" w:hAnsiTheme="majorBidi" w:cstheme="majorBidi"/>
                <w:sz w:val="26"/>
                <w:szCs w:val="26"/>
              </w:rPr>
              <w:t>.</w:t>
            </w:r>
            <w:proofErr w:type="gramEnd"/>
            <w:r w:rsidR="00124CF9" w:rsidRPr="004B6DCF">
              <w:rPr>
                <w:rFonts w:asciiTheme="majorBidi" w:hAnsiTheme="majorBidi" w:cstheme="majorBidi"/>
                <w:sz w:val="26"/>
                <w:szCs w:val="26"/>
              </w:rPr>
              <w:t xml:space="preserve"> </w:t>
            </w:r>
          </w:p>
        </w:tc>
      </w:tr>
    </w:tbl>
    <w:p w:rsidR="005E7938" w:rsidRDefault="005E7938">
      <w:pPr>
        <w:bidi w:val="0"/>
        <w:sectPr w:rsidR="005E7938" w:rsidSect="004B6DCF">
          <w:headerReference w:type="default" r:id="rId8"/>
          <w:footerReference w:type="default" r:id="rId9"/>
          <w:pgSz w:w="11906" w:h="16838"/>
          <w:pgMar w:top="1138" w:right="1138" w:bottom="1138" w:left="1138" w:header="540" w:footer="708" w:gutter="0"/>
          <w:cols w:space="708"/>
          <w:docGrid w:linePitch="360"/>
        </w:sectPr>
      </w:pPr>
    </w:p>
    <w:p w:rsidR="00884BB7" w:rsidRDefault="00884BB7">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267"/>
        </w:trPr>
        <w:tc>
          <w:tcPr>
            <w:tcW w:w="9781" w:type="dxa"/>
            <w:shd w:val="clear" w:color="auto" w:fill="99CCFF"/>
            <w:vAlign w:val="center"/>
          </w:tcPr>
          <w:p w:rsidR="00124CF9" w:rsidRPr="004B6DCF" w:rsidRDefault="00124CF9">
            <w:pPr>
              <w:pStyle w:val="Heading6"/>
              <w:numPr>
                <w:ilvl w:val="0"/>
                <w:numId w:val="0"/>
              </w:numPr>
              <w:spacing w:before="40" w:after="40"/>
              <w:jc w:val="left"/>
              <w:rPr>
                <w:rFonts w:asciiTheme="majorBidi" w:hAnsiTheme="majorBidi" w:cstheme="majorBidi"/>
                <w:sz w:val="26"/>
                <w:szCs w:val="26"/>
              </w:rPr>
            </w:pPr>
            <w:r w:rsidRPr="004B6DCF">
              <w:rPr>
                <w:rFonts w:asciiTheme="majorBidi" w:hAnsiTheme="majorBidi" w:cstheme="majorBidi"/>
                <w:sz w:val="26"/>
                <w:szCs w:val="26"/>
              </w:rPr>
              <w:t>B. Intellectual Skills:</w:t>
            </w:r>
          </w:p>
        </w:tc>
      </w:tr>
      <w:tr w:rsidR="00124CF9" w:rsidRPr="004B6DCF" w:rsidTr="004B6DCF">
        <w:trPr>
          <w:trHeight w:val="690"/>
        </w:trPr>
        <w:tc>
          <w:tcPr>
            <w:tcW w:w="9781" w:type="dxa"/>
          </w:tcPr>
          <w:p w:rsidR="00124CF9" w:rsidRPr="004B6DCF" w:rsidRDefault="00124CF9">
            <w:pPr>
              <w:bidi w:val="0"/>
              <w:ind w:left="454" w:hanging="284"/>
              <w:rPr>
                <w:rFonts w:asciiTheme="majorBidi" w:hAnsiTheme="majorBidi" w:cstheme="majorBidi"/>
                <w:b/>
                <w:bCs/>
                <w:i/>
                <w:iCs/>
                <w:color w:val="993300"/>
                <w:sz w:val="26"/>
                <w:szCs w:val="26"/>
                <w:lang w:eastAsia="en-US"/>
              </w:rPr>
            </w:pPr>
            <w:r w:rsidRPr="004B6DCF">
              <w:rPr>
                <w:rFonts w:asciiTheme="majorBidi" w:hAnsiTheme="majorBidi" w:cstheme="majorBidi"/>
                <w:b/>
                <w:bCs/>
                <w:i/>
                <w:iCs/>
                <w:color w:val="993300"/>
                <w:sz w:val="26"/>
                <w:szCs w:val="26"/>
                <w:lang w:eastAsia="en-US"/>
              </w:rPr>
              <w:t>Successful completion of this course will allow students to:</w:t>
            </w:r>
          </w:p>
          <w:p w:rsidR="005F0FFB" w:rsidRDefault="00124CF9" w:rsidP="005F0FFB">
            <w:pPr>
              <w:numPr>
                <w:ilvl w:val="0"/>
                <w:numId w:val="11"/>
              </w:numPr>
              <w:bidi w:val="0"/>
              <w:spacing w:after="120"/>
              <w:ind w:right="0"/>
              <w:rPr>
                <w:rFonts w:asciiTheme="majorBidi" w:eastAsia="Arial" w:hAnsiTheme="majorBidi" w:cstheme="majorBidi"/>
                <w:sz w:val="26"/>
                <w:szCs w:val="26"/>
                <w:lang w:eastAsia="en-US"/>
              </w:rPr>
            </w:pPr>
            <w:r w:rsidRPr="004B6DCF">
              <w:rPr>
                <w:rFonts w:asciiTheme="majorBidi" w:eastAsia="Arial" w:hAnsiTheme="majorBidi" w:cstheme="majorBidi"/>
                <w:sz w:val="26"/>
                <w:szCs w:val="26"/>
                <w:lang w:eastAsia="en-US"/>
              </w:rPr>
              <w:t xml:space="preserve">Solving the problems </w:t>
            </w:r>
            <w:r w:rsidR="005F0FFB">
              <w:rPr>
                <w:rFonts w:asciiTheme="majorBidi" w:eastAsia="Arial" w:hAnsiTheme="majorBidi" w:cstheme="majorBidi"/>
                <w:sz w:val="26"/>
                <w:szCs w:val="26"/>
                <w:lang w:eastAsia="en-US"/>
              </w:rPr>
              <w:t>associated with the SI units and dimensions for agric. Engineering.</w:t>
            </w:r>
          </w:p>
          <w:p w:rsidR="00124CF9" w:rsidRPr="004B6DCF" w:rsidRDefault="005F0FFB" w:rsidP="005F0FFB">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Understand the suitable solutions for Biosystems engineering problems.</w:t>
            </w:r>
            <w:r w:rsidR="00124CF9" w:rsidRPr="004B6DCF">
              <w:rPr>
                <w:rFonts w:asciiTheme="majorBidi" w:eastAsia="Arial" w:hAnsiTheme="majorBidi" w:cstheme="majorBidi"/>
                <w:sz w:val="26"/>
                <w:szCs w:val="26"/>
                <w:lang w:eastAsia="en-US"/>
              </w:rPr>
              <w:t xml:space="preserve">  </w:t>
            </w:r>
          </w:p>
          <w:p w:rsidR="005F0FFB" w:rsidRPr="005F0FFB" w:rsidRDefault="005F0FFB" w:rsidP="005F0FFB">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Compare between the systems of agricultural engineering</w:t>
            </w:r>
            <w:r w:rsidR="004B6DCF">
              <w:rPr>
                <w:rFonts w:asciiTheme="majorBidi" w:eastAsia="Arial" w:hAnsiTheme="majorBidi" w:cstheme="majorBidi"/>
                <w:sz w:val="26"/>
                <w:szCs w:val="26"/>
                <w:lang w:eastAsia="en-US"/>
              </w:rPr>
              <w:t xml:space="preserve">. </w:t>
            </w:r>
            <w:r w:rsidR="00124CF9" w:rsidRPr="004B6DCF">
              <w:rPr>
                <w:rFonts w:asciiTheme="majorBidi" w:eastAsia="Arial" w:hAnsiTheme="majorBidi" w:cstheme="majorBidi"/>
                <w:sz w:val="26"/>
                <w:szCs w:val="26"/>
                <w:lang w:eastAsia="en-US"/>
              </w:rPr>
              <w:t xml:space="preserve">    </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361"/>
        </w:trPr>
        <w:tc>
          <w:tcPr>
            <w:tcW w:w="9781" w:type="dxa"/>
            <w:tcBorders>
              <w:bottom w:val="single" w:sz="4" w:space="0" w:color="auto"/>
            </w:tcBorders>
            <w:shd w:val="clear" w:color="auto" w:fill="99CCFF"/>
            <w:vAlign w:val="center"/>
          </w:tcPr>
          <w:p w:rsidR="00124CF9" w:rsidRPr="00CA7972" w:rsidRDefault="00124CF9" w:rsidP="00CA7972">
            <w:pPr>
              <w:pStyle w:val="Subtitle"/>
              <w:spacing w:before="60" w:after="60"/>
              <w:ind w:left="0"/>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C. Professional and Practical Skills:</w:t>
            </w:r>
          </w:p>
        </w:tc>
      </w:tr>
      <w:tr w:rsidR="00124CF9" w:rsidRPr="004B6DCF" w:rsidTr="004B6DCF">
        <w:trPr>
          <w:trHeight w:val="361"/>
        </w:trPr>
        <w:tc>
          <w:tcPr>
            <w:tcW w:w="9781" w:type="dxa"/>
            <w:shd w:val="clear" w:color="auto" w:fill="auto"/>
            <w:vAlign w:val="center"/>
          </w:tcPr>
          <w:p w:rsidR="00124CF9" w:rsidRPr="004B6DCF" w:rsidRDefault="005F0FFB" w:rsidP="005F0FFB">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Analysis of agricultural engineering problems</w:t>
            </w:r>
            <w:r w:rsidR="00124CF9" w:rsidRPr="004B6DCF">
              <w:rPr>
                <w:rFonts w:asciiTheme="majorBidi" w:hAnsiTheme="majorBidi" w:cstheme="majorBidi"/>
                <w:sz w:val="26"/>
                <w:szCs w:val="26"/>
              </w:rPr>
              <w:t>.</w:t>
            </w:r>
          </w:p>
          <w:p w:rsidR="00124CF9" w:rsidRPr="004B6DCF" w:rsidRDefault="004B6DCF" w:rsidP="005F0FFB">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sidRPr="004B6DCF">
              <w:rPr>
                <w:rFonts w:asciiTheme="majorBidi" w:hAnsiTheme="majorBidi" w:cstheme="majorBidi"/>
                <w:sz w:val="26"/>
                <w:szCs w:val="26"/>
              </w:rPr>
              <w:t xml:space="preserve"> Using </w:t>
            </w:r>
            <w:r w:rsidR="005F0FFB">
              <w:rPr>
                <w:rFonts w:asciiTheme="majorBidi" w:hAnsiTheme="majorBidi" w:cstheme="majorBidi"/>
                <w:sz w:val="26"/>
                <w:szCs w:val="26"/>
              </w:rPr>
              <w:t xml:space="preserve">different applications in agricultural engineering </w:t>
            </w:r>
            <w:proofErr w:type="gramStart"/>
            <w:r w:rsidR="005F0FFB">
              <w:rPr>
                <w:rFonts w:asciiTheme="majorBidi" w:hAnsiTheme="majorBidi" w:cstheme="majorBidi"/>
                <w:sz w:val="26"/>
                <w:szCs w:val="26"/>
              </w:rPr>
              <w:t xml:space="preserve">parameters </w:t>
            </w:r>
            <w:r w:rsidRPr="004B6DCF">
              <w:rPr>
                <w:rFonts w:asciiTheme="majorBidi" w:hAnsiTheme="majorBidi" w:cstheme="majorBidi"/>
                <w:sz w:val="26"/>
                <w:szCs w:val="26"/>
              </w:rPr>
              <w:t>.</w:t>
            </w:r>
            <w:proofErr w:type="gramEnd"/>
            <w:r w:rsidRPr="004B6DCF">
              <w:rPr>
                <w:rFonts w:asciiTheme="majorBidi" w:hAnsiTheme="majorBidi" w:cstheme="majorBidi"/>
                <w:sz w:val="26"/>
                <w:szCs w:val="26"/>
              </w:rPr>
              <w:t xml:space="preserve"> </w:t>
            </w:r>
            <w:r w:rsidR="00124CF9" w:rsidRPr="004B6DCF">
              <w:rPr>
                <w:rFonts w:asciiTheme="majorBidi" w:hAnsiTheme="majorBidi" w:cstheme="majorBidi"/>
                <w:sz w:val="26"/>
                <w:szCs w:val="26"/>
              </w:rPr>
              <w:t xml:space="preserve"> </w:t>
            </w:r>
          </w:p>
        </w:tc>
      </w:tr>
    </w:tbl>
    <w:p w:rsidR="004B6DCF" w:rsidRP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B6DCF" w:rsidRPr="004B6DCF" w:rsidTr="004B6DCF">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B6DCF" w:rsidRPr="00CA7972" w:rsidRDefault="004B6DCF" w:rsidP="00CA7972">
            <w:pPr>
              <w:pStyle w:val="Subtitle"/>
              <w:spacing w:before="60" w:after="60"/>
              <w:ind w:left="0"/>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D. General and Transferable Skills:</w:t>
            </w:r>
          </w:p>
        </w:tc>
      </w:tr>
      <w:tr w:rsidR="004B6DCF" w:rsidRPr="004B6DCF" w:rsidTr="004B6DCF">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5F0FFB" w:rsidRPr="004B6DCF" w:rsidRDefault="005F0FFB" w:rsidP="005F0FFB">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Working in teams for solving agricultural engineering problems</w:t>
            </w:r>
            <w:r w:rsidRPr="004B6DCF">
              <w:rPr>
                <w:rFonts w:asciiTheme="majorBidi" w:hAnsiTheme="majorBidi" w:cstheme="majorBidi"/>
                <w:sz w:val="26"/>
                <w:szCs w:val="26"/>
              </w:rPr>
              <w:t>.</w:t>
            </w:r>
          </w:p>
          <w:p w:rsidR="004B6DCF" w:rsidRPr="004B6DCF" w:rsidRDefault="005F0FFB" w:rsidP="005F0FFB">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rsidRPr="004B6DCF">
              <w:rPr>
                <w:rFonts w:asciiTheme="majorBidi" w:hAnsiTheme="majorBidi" w:cstheme="majorBidi"/>
                <w:sz w:val="26"/>
                <w:szCs w:val="26"/>
              </w:rPr>
              <w:t xml:space="preserve"> Using </w:t>
            </w:r>
            <w:r>
              <w:rPr>
                <w:rFonts w:asciiTheme="majorBidi" w:hAnsiTheme="majorBidi" w:cstheme="majorBidi"/>
                <w:sz w:val="26"/>
                <w:szCs w:val="26"/>
              </w:rPr>
              <w:t>modern tools and applications</w:t>
            </w:r>
            <w:r w:rsidRPr="004B6DCF">
              <w:rPr>
                <w:rFonts w:asciiTheme="majorBidi" w:hAnsiTheme="majorBidi" w:cstheme="majorBidi"/>
                <w:sz w:val="26"/>
                <w:szCs w:val="26"/>
              </w:rPr>
              <w:t xml:space="preserve">.  </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124CF9" w:rsidRPr="004B6DCF" w:rsidTr="004B6DCF">
        <w:trPr>
          <w:trHeight w:val="344"/>
        </w:trPr>
        <w:tc>
          <w:tcPr>
            <w:tcW w:w="9781" w:type="dxa"/>
            <w:gridSpan w:val="4"/>
            <w:shd w:val="clear" w:color="auto" w:fill="FFCC99"/>
            <w:vAlign w:val="center"/>
          </w:tcPr>
          <w:p w:rsidR="00124CF9" w:rsidRPr="004B6DCF" w:rsidRDefault="00124CF9" w:rsidP="00884BB7">
            <w:pPr>
              <w:pStyle w:val="Subtitle"/>
              <w:spacing w:before="60" w:after="60"/>
              <w:ind w:left="0"/>
              <w:rPr>
                <w:rFonts w:asciiTheme="majorBidi" w:hAnsiTheme="majorBidi" w:cstheme="majorBidi"/>
                <w:sz w:val="26"/>
                <w:szCs w:val="26"/>
              </w:rPr>
            </w:pPr>
            <w:r w:rsidRPr="00CA7972">
              <w:rPr>
                <w:rFonts w:asciiTheme="majorBidi" w:hAnsiTheme="majorBidi" w:cstheme="majorBidi"/>
                <w:color w:val="000080"/>
                <w:sz w:val="26"/>
                <w:szCs w:val="26"/>
                <w:lang w:bidi="ar-EG"/>
              </w:rPr>
              <w:t>3</w:t>
            </w:r>
            <w:r w:rsidR="00884BB7">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CONTENTS</w:t>
            </w:r>
          </w:p>
        </w:tc>
      </w:tr>
      <w:tr w:rsidR="00124CF9" w:rsidRPr="004B6DCF" w:rsidTr="00884BB7">
        <w:trPr>
          <w:trHeight w:val="52"/>
        </w:trPr>
        <w:tc>
          <w:tcPr>
            <w:tcW w:w="5760" w:type="dxa"/>
            <w:shd w:val="clear" w:color="auto" w:fill="CCCCCC"/>
            <w:vAlign w:val="center"/>
          </w:tcPr>
          <w:p w:rsidR="00124CF9" w:rsidRPr="004B6DCF" w:rsidRDefault="00124CF9" w:rsidP="00CA7972">
            <w:pPr>
              <w:bidi w:val="0"/>
              <w:rPr>
                <w:rFonts w:asciiTheme="majorBidi" w:hAnsiTheme="majorBidi" w:cstheme="majorBidi"/>
                <w:b/>
                <w:bCs/>
                <w:sz w:val="26"/>
                <w:szCs w:val="26"/>
              </w:rPr>
            </w:pPr>
            <w:r w:rsidRPr="004B6DCF">
              <w:rPr>
                <w:rFonts w:asciiTheme="majorBidi" w:hAnsiTheme="majorBidi" w:cstheme="majorBidi"/>
                <w:b/>
                <w:bCs/>
                <w:sz w:val="26"/>
                <w:szCs w:val="26"/>
              </w:rPr>
              <w:t>Topic</w:t>
            </w:r>
          </w:p>
        </w:tc>
        <w:tc>
          <w:tcPr>
            <w:tcW w:w="117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No. of hours</w:t>
            </w:r>
          </w:p>
        </w:tc>
        <w:tc>
          <w:tcPr>
            <w:tcW w:w="126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Lectures</w:t>
            </w:r>
          </w:p>
        </w:tc>
        <w:tc>
          <w:tcPr>
            <w:tcW w:w="1591"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Practical</w:t>
            </w:r>
          </w:p>
        </w:tc>
      </w:tr>
      <w:tr w:rsidR="00DD5529" w:rsidRPr="004B6DCF" w:rsidTr="00884BB7">
        <w:trPr>
          <w:trHeight w:val="46"/>
        </w:trPr>
        <w:tc>
          <w:tcPr>
            <w:tcW w:w="5760" w:type="dxa"/>
            <w:vAlign w:val="center"/>
          </w:tcPr>
          <w:p w:rsidR="00DD5529" w:rsidRPr="004B6DCF" w:rsidRDefault="00DD5529" w:rsidP="00DD5529">
            <w:pPr>
              <w:tabs>
                <w:tab w:val="left" w:pos="4608"/>
              </w:tabs>
              <w:bidi w:val="0"/>
              <w:rPr>
                <w:rFonts w:asciiTheme="majorBidi" w:hAnsiTheme="majorBidi" w:cstheme="majorBidi"/>
                <w:sz w:val="26"/>
                <w:szCs w:val="26"/>
              </w:rPr>
            </w:pPr>
            <w:r>
              <w:rPr>
                <w:rFonts w:asciiTheme="majorBidi" w:hAnsiTheme="majorBidi" w:cstheme="majorBidi"/>
                <w:sz w:val="26"/>
                <w:szCs w:val="26"/>
              </w:rPr>
              <w:t>Dimensions and units</w:t>
            </w:r>
          </w:p>
        </w:tc>
        <w:tc>
          <w:tcPr>
            <w:tcW w:w="117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DD5529" w:rsidRPr="004B6DCF" w:rsidTr="00884BB7">
        <w:trPr>
          <w:trHeight w:val="46"/>
        </w:trPr>
        <w:tc>
          <w:tcPr>
            <w:tcW w:w="5760" w:type="dxa"/>
            <w:vAlign w:val="center"/>
          </w:tcPr>
          <w:p w:rsidR="00DD5529" w:rsidRPr="004B6DCF" w:rsidRDefault="00DD5529" w:rsidP="00DD5529">
            <w:pPr>
              <w:tabs>
                <w:tab w:val="left" w:pos="4608"/>
              </w:tabs>
              <w:bidi w:val="0"/>
              <w:rPr>
                <w:rFonts w:asciiTheme="majorBidi" w:hAnsiTheme="majorBidi" w:cstheme="majorBidi"/>
                <w:sz w:val="26"/>
                <w:szCs w:val="26"/>
              </w:rPr>
            </w:pPr>
            <w:r>
              <w:rPr>
                <w:rFonts w:asciiTheme="majorBidi" w:hAnsiTheme="majorBidi" w:cstheme="majorBidi"/>
                <w:sz w:val="26"/>
                <w:szCs w:val="26"/>
              </w:rPr>
              <w:t>Irrigation and drainage</w:t>
            </w:r>
          </w:p>
        </w:tc>
        <w:tc>
          <w:tcPr>
            <w:tcW w:w="117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DD5529" w:rsidRPr="004B6DCF" w:rsidTr="00884BB7">
        <w:trPr>
          <w:trHeight w:val="46"/>
        </w:trPr>
        <w:tc>
          <w:tcPr>
            <w:tcW w:w="5760" w:type="dxa"/>
            <w:vAlign w:val="center"/>
          </w:tcPr>
          <w:p w:rsidR="00DD5529" w:rsidRPr="004B6DCF" w:rsidRDefault="00DD5529" w:rsidP="00DD5529">
            <w:pPr>
              <w:tabs>
                <w:tab w:val="left" w:pos="4608"/>
              </w:tabs>
              <w:bidi w:val="0"/>
              <w:rPr>
                <w:rFonts w:asciiTheme="majorBidi" w:hAnsiTheme="majorBidi" w:cstheme="majorBidi"/>
                <w:sz w:val="26"/>
                <w:szCs w:val="26"/>
              </w:rPr>
            </w:pPr>
            <w:r>
              <w:rPr>
                <w:rFonts w:asciiTheme="majorBidi" w:hAnsiTheme="majorBidi" w:cstheme="majorBidi"/>
                <w:sz w:val="26"/>
                <w:szCs w:val="26"/>
              </w:rPr>
              <w:t>Principals of farm machinery</w:t>
            </w:r>
          </w:p>
        </w:tc>
        <w:tc>
          <w:tcPr>
            <w:tcW w:w="117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DD5529" w:rsidRPr="004B6DCF" w:rsidTr="00884BB7">
        <w:trPr>
          <w:trHeight w:val="46"/>
        </w:trPr>
        <w:tc>
          <w:tcPr>
            <w:tcW w:w="5760" w:type="dxa"/>
            <w:vAlign w:val="center"/>
          </w:tcPr>
          <w:p w:rsidR="00DD5529" w:rsidRPr="004B6DCF" w:rsidRDefault="00DD5529" w:rsidP="00DD5529">
            <w:pPr>
              <w:tabs>
                <w:tab w:val="left" w:pos="4608"/>
              </w:tabs>
              <w:bidi w:val="0"/>
              <w:rPr>
                <w:rFonts w:asciiTheme="majorBidi" w:hAnsiTheme="majorBidi" w:cstheme="majorBidi"/>
                <w:sz w:val="26"/>
                <w:szCs w:val="26"/>
              </w:rPr>
            </w:pPr>
            <w:r>
              <w:rPr>
                <w:rFonts w:asciiTheme="majorBidi" w:hAnsiTheme="majorBidi" w:cstheme="majorBidi"/>
                <w:sz w:val="26"/>
                <w:szCs w:val="26"/>
              </w:rPr>
              <w:t>Principals of farm machinery</w:t>
            </w:r>
          </w:p>
        </w:tc>
        <w:tc>
          <w:tcPr>
            <w:tcW w:w="117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26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c>
          <w:tcPr>
            <w:tcW w:w="1591"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r>
      <w:tr w:rsidR="00DD5529" w:rsidRPr="004B6DCF" w:rsidTr="00884BB7">
        <w:trPr>
          <w:trHeight w:val="46"/>
        </w:trPr>
        <w:tc>
          <w:tcPr>
            <w:tcW w:w="5760" w:type="dxa"/>
            <w:vAlign w:val="center"/>
          </w:tcPr>
          <w:p w:rsidR="00DD5529" w:rsidRPr="004B6DCF" w:rsidRDefault="00DD5529" w:rsidP="00DD5529">
            <w:pPr>
              <w:tabs>
                <w:tab w:val="left" w:pos="4608"/>
              </w:tabs>
              <w:bidi w:val="0"/>
              <w:rPr>
                <w:rFonts w:asciiTheme="majorBidi" w:hAnsiTheme="majorBidi" w:cstheme="majorBidi"/>
                <w:sz w:val="26"/>
                <w:szCs w:val="26"/>
              </w:rPr>
            </w:pPr>
            <w:r>
              <w:rPr>
                <w:rFonts w:asciiTheme="majorBidi" w:hAnsiTheme="majorBidi" w:cstheme="majorBidi"/>
                <w:sz w:val="26"/>
                <w:szCs w:val="26"/>
              </w:rPr>
              <w:t>Food process engineering</w:t>
            </w:r>
          </w:p>
        </w:tc>
        <w:tc>
          <w:tcPr>
            <w:tcW w:w="117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DD5529" w:rsidRPr="004B6DCF" w:rsidTr="00884BB7">
        <w:trPr>
          <w:trHeight w:val="46"/>
        </w:trPr>
        <w:tc>
          <w:tcPr>
            <w:tcW w:w="5760" w:type="dxa"/>
            <w:vAlign w:val="center"/>
          </w:tcPr>
          <w:p w:rsidR="00DD5529" w:rsidRPr="004B6DCF" w:rsidRDefault="00DD5529" w:rsidP="00DD5529">
            <w:pPr>
              <w:tabs>
                <w:tab w:val="left" w:pos="4608"/>
              </w:tabs>
              <w:bidi w:val="0"/>
              <w:rPr>
                <w:rFonts w:asciiTheme="majorBidi" w:hAnsiTheme="majorBidi" w:cstheme="majorBidi"/>
                <w:sz w:val="26"/>
                <w:szCs w:val="26"/>
              </w:rPr>
            </w:pPr>
            <w:r>
              <w:rPr>
                <w:rFonts w:asciiTheme="majorBidi" w:hAnsiTheme="majorBidi" w:cstheme="majorBidi"/>
                <w:sz w:val="26"/>
                <w:szCs w:val="26"/>
              </w:rPr>
              <w:t>Farm building and structure</w:t>
            </w:r>
          </w:p>
        </w:tc>
        <w:tc>
          <w:tcPr>
            <w:tcW w:w="117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DD5529" w:rsidRPr="004B6DCF" w:rsidTr="00884BB7">
        <w:trPr>
          <w:trHeight w:val="46"/>
        </w:trPr>
        <w:tc>
          <w:tcPr>
            <w:tcW w:w="5760" w:type="dxa"/>
            <w:vAlign w:val="center"/>
          </w:tcPr>
          <w:p w:rsidR="00DD5529" w:rsidRPr="004B6DCF" w:rsidRDefault="00DD5529" w:rsidP="00DD5529">
            <w:pPr>
              <w:tabs>
                <w:tab w:val="left" w:pos="4608"/>
              </w:tabs>
              <w:bidi w:val="0"/>
              <w:rPr>
                <w:rFonts w:asciiTheme="majorBidi" w:hAnsiTheme="majorBidi" w:cstheme="majorBidi"/>
                <w:sz w:val="26"/>
                <w:szCs w:val="26"/>
              </w:rPr>
            </w:pPr>
            <w:proofErr w:type="spellStart"/>
            <w:r>
              <w:rPr>
                <w:rFonts w:asciiTheme="majorBidi" w:hAnsiTheme="majorBidi" w:cstheme="majorBidi"/>
                <w:sz w:val="26"/>
                <w:szCs w:val="26"/>
              </w:rPr>
              <w:t>Aquacultural</w:t>
            </w:r>
            <w:proofErr w:type="spellEnd"/>
            <w:r>
              <w:rPr>
                <w:rFonts w:asciiTheme="majorBidi" w:hAnsiTheme="majorBidi" w:cstheme="majorBidi"/>
                <w:sz w:val="26"/>
                <w:szCs w:val="26"/>
              </w:rPr>
              <w:t xml:space="preserve"> engineering</w:t>
            </w:r>
          </w:p>
        </w:tc>
        <w:tc>
          <w:tcPr>
            <w:tcW w:w="117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DD5529" w:rsidRPr="004B6DCF" w:rsidTr="00884BB7">
        <w:trPr>
          <w:trHeight w:val="46"/>
        </w:trPr>
        <w:tc>
          <w:tcPr>
            <w:tcW w:w="5760" w:type="dxa"/>
            <w:vAlign w:val="center"/>
          </w:tcPr>
          <w:p w:rsidR="00DD5529" w:rsidRPr="004B6DCF" w:rsidRDefault="00DD5529" w:rsidP="00DD5529">
            <w:pPr>
              <w:bidi w:val="0"/>
              <w:rPr>
                <w:rFonts w:asciiTheme="majorBidi" w:hAnsiTheme="majorBidi" w:cstheme="majorBidi"/>
                <w:sz w:val="26"/>
                <w:szCs w:val="26"/>
              </w:rPr>
            </w:pPr>
            <w:r>
              <w:rPr>
                <w:rFonts w:asciiTheme="majorBidi" w:hAnsiTheme="majorBidi" w:cstheme="majorBidi"/>
                <w:sz w:val="26"/>
                <w:szCs w:val="26"/>
              </w:rPr>
              <w:t>Principals of waste management</w:t>
            </w:r>
          </w:p>
        </w:tc>
        <w:tc>
          <w:tcPr>
            <w:tcW w:w="117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260"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c>
          <w:tcPr>
            <w:tcW w:w="1591" w:type="dxa"/>
            <w:vAlign w:val="center"/>
          </w:tcPr>
          <w:p w:rsidR="00DD5529" w:rsidRPr="004B6DCF" w:rsidRDefault="00DD5529" w:rsidP="00DD552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4B6DCF">
        <w:trPr>
          <w:trHeight w:val="299"/>
        </w:trPr>
        <w:tc>
          <w:tcPr>
            <w:tcW w:w="9781" w:type="dxa"/>
            <w:shd w:val="clear" w:color="auto" w:fill="FFCC00"/>
            <w:vAlign w:val="center"/>
          </w:tcPr>
          <w:p w:rsidR="00124CF9" w:rsidRPr="004B6DCF" w:rsidRDefault="00124CF9" w:rsidP="00884BB7">
            <w:pPr>
              <w:pStyle w:val="Subtitle"/>
              <w:spacing w:before="60" w:after="60"/>
              <w:ind w:left="0"/>
              <w:rPr>
                <w:rFonts w:asciiTheme="majorBidi" w:hAnsiTheme="majorBidi" w:cstheme="majorBidi"/>
                <w:sz w:val="26"/>
                <w:szCs w:val="26"/>
              </w:rPr>
            </w:pPr>
            <w:r w:rsidRPr="00CA7972">
              <w:rPr>
                <w:rFonts w:asciiTheme="majorBidi" w:hAnsiTheme="majorBidi" w:cstheme="majorBidi"/>
                <w:color w:val="000080"/>
                <w:sz w:val="26"/>
                <w:szCs w:val="26"/>
                <w:lang w:bidi="ar-EG"/>
              </w:rPr>
              <w:t>4</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TEACHING AND LEARNING METHODS</w:t>
            </w:r>
          </w:p>
        </w:tc>
      </w:tr>
      <w:tr w:rsidR="00124CF9" w:rsidRPr="004B6DCF" w:rsidTr="004B6DCF">
        <w:trPr>
          <w:trHeight w:val="412"/>
        </w:trPr>
        <w:tc>
          <w:tcPr>
            <w:tcW w:w="9781" w:type="dxa"/>
            <w:vAlign w:val="center"/>
          </w:tcPr>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eastAsia="en-US"/>
              </w:rPr>
            </w:pPr>
            <w:r w:rsidRPr="004B6DCF">
              <w:rPr>
                <w:rFonts w:asciiTheme="majorBidi" w:hAnsiTheme="majorBidi" w:cstheme="majorBidi"/>
                <w:color w:val="000000"/>
                <w:sz w:val="26"/>
                <w:szCs w:val="26"/>
                <w:lang w:eastAsia="en-US"/>
              </w:rPr>
              <w:t>The main subject areas are covered in the lectures (see syllabus Plan).</w:t>
            </w:r>
          </w:p>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eastAsia="en-US"/>
              </w:rPr>
            </w:pPr>
            <w:r w:rsidRPr="004B6DCF">
              <w:rPr>
                <w:rFonts w:asciiTheme="majorBidi" w:hAnsiTheme="majorBidi" w:cstheme="majorBidi"/>
                <w:color w:val="000000"/>
                <w:sz w:val="26"/>
                <w:szCs w:val="26"/>
                <w:lang w:eastAsia="en-US"/>
              </w:rPr>
              <w:t>Several student seminar sessions give the opportunity for students to bring questions or discuss any aspects of the course with the tutor.</w:t>
            </w:r>
          </w:p>
          <w:p w:rsidR="00124CF9" w:rsidRPr="004B6DCF" w:rsidRDefault="00124CF9">
            <w:pPr>
              <w:numPr>
                <w:ilvl w:val="0"/>
                <w:numId w:val="2"/>
              </w:numPr>
              <w:tabs>
                <w:tab w:val="clear" w:pos="900"/>
              </w:tabs>
              <w:bidi w:val="0"/>
              <w:ind w:left="454" w:right="0" w:hanging="284"/>
              <w:rPr>
                <w:rFonts w:asciiTheme="majorBidi" w:hAnsiTheme="majorBidi" w:cstheme="majorBidi"/>
                <w:color w:val="000000"/>
                <w:sz w:val="26"/>
                <w:szCs w:val="26"/>
                <w:lang w:val="en-GB" w:eastAsia="en-GB"/>
              </w:rPr>
            </w:pPr>
            <w:r w:rsidRPr="004B6DCF">
              <w:rPr>
                <w:rFonts w:asciiTheme="majorBidi" w:hAnsiTheme="majorBidi" w:cstheme="majorBidi"/>
                <w:color w:val="000000"/>
                <w:sz w:val="26"/>
                <w:szCs w:val="26"/>
                <w:lang w:eastAsia="en-US"/>
              </w:rPr>
              <w:t>Students are given a topic to research in small groups which they report as an oral presentation. Collective feedback on the strengths and weaknesses of the presentations are provided.</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4B6DCF">
        <w:trPr>
          <w:trHeight w:val="279"/>
        </w:trPr>
        <w:tc>
          <w:tcPr>
            <w:tcW w:w="9781" w:type="dxa"/>
            <w:shd w:val="clear" w:color="auto" w:fill="FFFF00"/>
            <w:vAlign w:val="center"/>
          </w:tcPr>
          <w:p w:rsidR="00124CF9" w:rsidRPr="004B6DCF" w:rsidRDefault="00124CF9" w:rsidP="00884BB7">
            <w:pPr>
              <w:pStyle w:val="Subtitle"/>
              <w:spacing w:before="60" w:after="60"/>
              <w:ind w:left="0"/>
              <w:rPr>
                <w:rFonts w:asciiTheme="majorBidi" w:hAnsiTheme="majorBidi" w:cstheme="majorBidi"/>
                <w:sz w:val="26"/>
                <w:szCs w:val="26"/>
              </w:rPr>
            </w:pPr>
            <w:r w:rsidRPr="00CA7972">
              <w:rPr>
                <w:rFonts w:asciiTheme="majorBidi" w:hAnsiTheme="majorBidi" w:cstheme="majorBidi"/>
                <w:color w:val="000080"/>
                <w:sz w:val="26"/>
                <w:szCs w:val="26"/>
                <w:lang w:bidi="ar-EG"/>
              </w:rPr>
              <w:t>5</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STUDENT ASSESSMENT METHODS</w:t>
            </w:r>
          </w:p>
        </w:tc>
      </w:tr>
      <w:tr w:rsidR="00124CF9" w:rsidRPr="004B6DCF" w:rsidTr="00CA7972">
        <w:trPr>
          <w:trHeight w:val="1192"/>
        </w:trPr>
        <w:tc>
          <w:tcPr>
            <w:tcW w:w="9781" w:type="dxa"/>
            <w:vAlign w:val="center"/>
          </w:tcPr>
          <w:p w:rsidR="00124CF9" w:rsidRPr="004B6DCF" w:rsidRDefault="00124CF9">
            <w:pPr>
              <w:bidi w:val="0"/>
              <w:jc w:val="lowKashida"/>
              <w:rPr>
                <w:rFonts w:asciiTheme="majorBidi" w:eastAsia="Tahoma" w:hAnsiTheme="majorBidi" w:cstheme="majorBidi"/>
                <w:sz w:val="26"/>
                <w:szCs w:val="26"/>
              </w:rPr>
            </w:pPr>
            <w:r w:rsidRPr="004B6DCF">
              <w:rPr>
                <w:rFonts w:asciiTheme="majorBidi" w:eastAsia="Arial" w:hAnsiTheme="majorBidi" w:cstheme="majorBidi"/>
                <w:b/>
                <w:bCs/>
                <w:i/>
                <w:iCs/>
                <w:color w:val="993300"/>
                <w:sz w:val="26"/>
                <w:szCs w:val="26"/>
                <w:lang w:eastAsia="en-US"/>
              </w:rPr>
              <w:t>Students will be evaluated by attendance, fulfillment and effort in exercises and presentations, and examination grades:</w:t>
            </w:r>
          </w:p>
          <w:p w:rsidR="00CA7972" w:rsidRPr="00CA7972" w:rsidRDefault="00124CF9" w:rsidP="003255CD">
            <w:pPr>
              <w:bidi w:val="0"/>
              <w:ind w:left="454" w:hanging="284"/>
              <w:jc w:val="lowKashida"/>
              <w:rPr>
                <w:rFonts w:asciiTheme="majorBidi" w:eastAsia="Tahoma" w:hAnsiTheme="majorBidi" w:cstheme="majorBidi"/>
                <w:sz w:val="26"/>
                <w:szCs w:val="26"/>
              </w:rPr>
            </w:pPr>
            <w:r w:rsidRPr="004B6DCF">
              <w:rPr>
                <w:rFonts w:asciiTheme="majorBidi" w:eastAsia="Tahoma" w:hAnsiTheme="majorBidi" w:cstheme="majorBidi"/>
                <w:sz w:val="26"/>
                <w:szCs w:val="26"/>
              </w:rPr>
              <w:t xml:space="preserve">1) Laboratory work: to assess the ability of students to understand and perform small laboratory </w:t>
            </w:r>
            <w:r w:rsidR="003255CD">
              <w:rPr>
                <w:rFonts w:asciiTheme="majorBidi" w:eastAsia="Tahoma" w:hAnsiTheme="majorBidi" w:cstheme="majorBidi"/>
                <w:sz w:val="26"/>
                <w:szCs w:val="26"/>
              </w:rPr>
              <w:t>exercises</w:t>
            </w:r>
            <w:r w:rsidRPr="004B6DCF">
              <w:rPr>
                <w:rFonts w:asciiTheme="majorBidi" w:eastAsia="Tahoma" w:hAnsiTheme="majorBidi" w:cstheme="majorBidi"/>
                <w:sz w:val="26"/>
                <w:szCs w:val="26"/>
              </w:rPr>
              <w:t>.</w:t>
            </w:r>
          </w:p>
          <w:p w:rsidR="00124CF9" w:rsidRPr="004B6DCF" w:rsidRDefault="00124CF9">
            <w:pPr>
              <w:bidi w:val="0"/>
              <w:ind w:left="568" w:hanging="284"/>
              <w:jc w:val="lowKashida"/>
              <w:rPr>
                <w:rFonts w:asciiTheme="majorBidi" w:eastAsia="Tahoma" w:hAnsiTheme="majorBidi" w:cstheme="majorBidi"/>
                <w:vanish/>
                <w:color w:val="000000"/>
                <w:sz w:val="26"/>
                <w:szCs w:val="26"/>
                <w:lang w:val="en-GB" w:eastAsia="en-GB"/>
              </w:rPr>
            </w:pPr>
          </w:p>
          <w:p w:rsidR="00124CF9" w:rsidRPr="004B6DCF" w:rsidRDefault="00124CF9">
            <w:pPr>
              <w:pStyle w:val="Subtitle"/>
              <w:ind w:left="568" w:right="568" w:hanging="284"/>
              <w:jc w:val="lowKashida"/>
              <w:rPr>
                <w:rFonts w:asciiTheme="majorBidi" w:eastAsia="Tahoma" w:hAnsiTheme="majorBidi" w:cstheme="majorBidi"/>
                <w:color w:val="000000"/>
                <w:sz w:val="26"/>
                <w:szCs w:val="26"/>
              </w:rPr>
            </w:pPr>
          </w:p>
        </w:tc>
      </w:tr>
    </w:tbl>
    <w:p w:rsidR="00CA7972" w:rsidRDefault="00CA7972">
      <w:pPr>
        <w:bidi w:val="0"/>
      </w:pPr>
    </w:p>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124CF9" w:rsidRPr="004B6DCF" w:rsidTr="004B6DCF">
        <w:trPr>
          <w:trHeight w:val="177"/>
        </w:trPr>
        <w:tc>
          <w:tcPr>
            <w:tcW w:w="9781" w:type="dxa"/>
            <w:gridSpan w:val="3"/>
            <w:shd w:val="clear" w:color="auto" w:fill="FFCC99"/>
            <w:vAlign w:val="center"/>
          </w:tcPr>
          <w:p w:rsidR="00124CF9" w:rsidRPr="00CA7972" w:rsidRDefault="00124CF9" w:rsidP="00884BB7">
            <w:pPr>
              <w:pStyle w:val="Subtitle"/>
              <w:spacing w:before="60" w:after="60"/>
              <w:ind w:left="0"/>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6</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ASSESSMENT SCHEDULE</w:t>
            </w:r>
          </w:p>
        </w:tc>
      </w:tr>
      <w:tr w:rsidR="00124CF9" w:rsidRPr="004B6DCF" w:rsidTr="00884BB7">
        <w:trPr>
          <w:trHeight w:val="281"/>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30"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proofErr w:type="spellStart"/>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roofErr w:type="spellEnd"/>
          </w:p>
        </w:tc>
        <w:tc>
          <w:tcPr>
            <w:tcW w:w="3751"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Week</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30" w:type="dxa"/>
            <w:vAlign w:val="center"/>
          </w:tcPr>
          <w:p w:rsidR="00884BB7" w:rsidRPr="004B6DCF" w:rsidRDefault="00884BB7" w:rsidP="00A21571">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51" w:type="dxa"/>
          </w:tcPr>
          <w:p w:rsidR="00884BB7" w:rsidRPr="004B6DCF" w:rsidRDefault="00DD5529">
            <w:pPr>
              <w:bidi w:val="0"/>
              <w:jc w:val="center"/>
              <w:rPr>
                <w:rFonts w:asciiTheme="majorBidi" w:hAnsiTheme="majorBidi" w:cstheme="majorBidi"/>
                <w:sz w:val="26"/>
                <w:szCs w:val="26"/>
              </w:rPr>
            </w:pPr>
            <w:r>
              <w:rPr>
                <w:rFonts w:asciiTheme="majorBidi" w:hAnsiTheme="majorBidi" w:cstheme="majorBidi"/>
                <w:sz w:val="26"/>
                <w:szCs w:val="26"/>
              </w:rPr>
              <w:t>3,7</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51" w:type="dxa"/>
          </w:tcPr>
          <w:p w:rsidR="00884BB7" w:rsidRPr="004B6DCF" w:rsidRDefault="00DD5529">
            <w:pPr>
              <w:bidi w:val="0"/>
              <w:jc w:val="center"/>
              <w:rPr>
                <w:rFonts w:asciiTheme="majorBidi" w:hAnsiTheme="majorBidi" w:cstheme="majorBidi"/>
                <w:sz w:val="26"/>
                <w:szCs w:val="26"/>
              </w:rPr>
            </w:pPr>
            <w:r>
              <w:rPr>
                <w:rFonts w:asciiTheme="majorBidi" w:hAnsiTheme="majorBidi" w:cstheme="majorBidi"/>
                <w:sz w:val="26"/>
                <w:szCs w:val="26"/>
              </w:rPr>
              <w:t>12</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51" w:type="dxa"/>
          </w:tcPr>
          <w:p w:rsidR="00884BB7" w:rsidRPr="004B6DCF" w:rsidRDefault="00DD5529">
            <w:pPr>
              <w:bidi w:val="0"/>
              <w:jc w:val="center"/>
              <w:rPr>
                <w:rFonts w:asciiTheme="majorBidi" w:hAnsiTheme="majorBidi" w:cstheme="majorBidi"/>
                <w:sz w:val="26"/>
                <w:szCs w:val="26"/>
              </w:rPr>
            </w:pPr>
            <w:r>
              <w:rPr>
                <w:rFonts w:asciiTheme="majorBidi" w:hAnsiTheme="majorBidi" w:cstheme="majorBidi"/>
                <w:sz w:val="26"/>
                <w:szCs w:val="26"/>
              </w:rPr>
              <w:t>13</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51" w:type="dxa"/>
          </w:tcPr>
          <w:p w:rsidR="00884BB7" w:rsidRPr="004B6DCF" w:rsidRDefault="00DD5529">
            <w:pPr>
              <w:bidi w:val="0"/>
              <w:jc w:val="center"/>
              <w:rPr>
                <w:rFonts w:asciiTheme="majorBidi" w:hAnsiTheme="majorBidi" w:cstheme="majorBidi"/>
                <w:sz w:val="26"/>
                <w:szCs w:val="26"/>
              </w:rPr>
            </w:pPr>
            <w:r>
              <w:rPr>
                <w:rFonts w:asciiTheme="majorBidi" w:hAnsiTheme="majorBidi" w:cstheme="majorBidi"/>
                <w:sz w:val="26"/>
                <w:szCs w:val="26"/>
              </w:rPr>
              <w:t>14</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124CF9" w:rsidRPr="004B6DCF" w:rsidTr="004B6DCF">
        <w:trPr>
          <w:trHeight w:val="279"/>
        </w:trPr>
        <w:tc>
          <w:tcPr>
            <w:tcW w:w="9781" w:type="dxa"/>
            <w:gridSpan w:val="3"/>
            <w:shd w:val="clear" w:color="auto" w:fill="CCFFCC"/>
            <w:vAlign w:val="center"/>
          </w:tcPr>
          <w:p w:rsidR="00124CF9" w:rsidRPr="004B6DCF" w:rsidRDefault="00124CF9" w:rsidP="00884BB7">
            <w:pPr>
              <w:pStyle w:val="Subtitle"/>
              <w:spacing w:before="60" w:after="60"/>
              <w:ind w:left="0"/>
              <w:rPr>
                <w:rFonts w:asciiTheme="majorBidi" w:hAnsiTheme="majorBidi" w:cstheme="majorBidi"/>
                <w:sz w:val="26"/>
                <w:szCs w:val="26"/>
              </w:rPr>
            </w:pPr>
            <w:r w:rsidRPr="00CA7972">
              <w:rPr>
                <w:rFonts w:asciiTheme="majorBidi" w:hAnsiTheme="majorBidi" w:cstheme="majorBidi"/>
                <w:color w:val="000080"/>
                <w:sz w:val="26"/>
                <w:szCs w:val="26"/>
                <w:lang w:bidi="ar-EG"/>
              </w:rPr>
              <w:t>7</w:t>
            </w:r>
            <w:r w:rsidR="00884BB7">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WEIGHTING OF ASSESSMENT</w:t>
            </w:r>
          </w:p>
        </w:tc>
      </w:tr>
      <w:tr w:rsidR="00124CF9" w:rsidRPr="004B6DCF" w:rsidTr="004B6DCF">
        <w:trPr>
          <w:trHeight w:val="20"/>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11"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proofErr w:type="spellStart"/>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roofErr w:type="spellEnd"/>
          </w:p>
        </w:tc>
        <w:tc>
          <w:tcPr>
            <w:tcW w:w="3770"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t>
            </w:r>
          </w:p>
        </w:tc>
      </w:tr>
      <w:tr w:rsidR="00124CF9" w:rsidRPr="004B6DCF" w:rsidTr="004B6DCF">
        <w:trPr>
          <w:trHeight w:val="20"/>
        </w:trPr>
        <w:tc>
          <w:tcPr>
            <w:tcW w:w="270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11" w:type="dxa"/>
            <w:vAlign w:val="center"/>
          </w:tcPr>
          <w:p w:rsidR="00124CF9" w:rsidRPr="004B6DCF" w:rsidRDefault="00124CF9">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7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11" w:type="dxa"/>
            <w:vAlign w:val="center"/>
          </w:tcPr>
          <w:p w:rsidR="00884BB7" w:rsidRPr="004B6DCF" w:rsidRDefault="00884BB7" w:rsidP="005514DA">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70" w:type="dxa"/>
            <w:vAlign w:val="center"/>
          </w:tcPr>
          <w:p w:rsidR="00884BB7" w:rsidRPr="004B6DCF" w:rsidRDefault="00884BB7" w:rsidP="005514DA">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10</w:t>
            </w:r>
            <w:r w:rsidRPr="004B6DCF">
              <w:rPr>
                <w:rFonts w:asciiTheme="majorBidi" w:hAnsiTheme="majorBidi" w:cstheme="majorBidi"/>
                <w:b w:val="0"/>
                <w:bCs w:val="0"/>
                <w:sz w:val="26"/>
                <w:szCs w:val="26"/>
              </w:rPr>
              <w:t xml:space="preserve"> %</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60 %</w:t>
            </w:r>
          </w:p>
        </w:tc>
      </w:tr>
      <w:tr w:rsidR="00884BB7" w:rsidRPr="004B6DCF" w:rsidTr="004B6DCF">
        <w:trPr>
          <w:trHeight w:val="20"/>
        </w:trPr>
        <w:tc>
          <w:tcPr>
            <w:tcW w:w="6011" w:type="dxa"/>
            <w:gridSpan w:val="2"/>
            <w:vAlign w:val="center"/>
          </w:tcPr>
          <w:p w:rsidR="00884BB7" w:rsidRPr="004B6DCF" w:rsidRDefault="00884BB7">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TOTAL</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100 %</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CA7972">
        <w:trPr>
          <w:trHeight w:val="339"/>
        </w:trPr>
        <w:tc>
          <w:tcPr>
            <w:tcW w:w="9781" w:type="dxa"/>
            <w:tcBorders>
              <w:bottom w:val="single" w:sz="4" w:space="0" w:color="auto"/>
            </w:tcBorders>
            <w:shd w:val="clear" w:color="auto" w:fill="FFFF00"/>
            <w:vAlign w:val="center"/>
          </w:tcPr>
          <w:p w:rsidR="00124CF9" w:rsidRPr="00CA7972" w:rsidRDefault="00884BB7" w:rsidP="00CA7972">
            <w:pPr>
              <w:pStyle w:val="Subtitle"/>
              <w:ind w:left="0"/>
              <w:rPr>
                <w:rFonts w:asciiTheme="majorBidi" w:hAnsiTheme="majorBidi" w:cstheme="majorBidi"/>
                <w:color w:val="000080"/>
                <w:sz w:val="26"/>
                <w:szCs w:val="26"/>
                <w:rtl/>
                <w:lang w:bidi="ar-EG"/>
              </w:rPr>
            </w:pPr>
            <w:r>
              <w:rPr>
                <w:rFonts w:asciiTheme="majorBidi" w:hAnsiTheme="majorBidi" w:cstheme="majorBidi"/>
                <w:color w:val="000080"/>
                <w:sz w:val="26"/>
                <w:szCs w:val="26"/>
              </w:rPr>
              <w:t xml:space="preserve">8. </w:t>
            </w:r>
            <w:r w:rsidR="00124CF9" w:rsidRPr="004B6DCF">
              <w:rPr>
                <w:rFonts w:asciiTheme="majorBidi" w:hAnsiTheme="majorBidi" w:cstheme="majorBidi"/>
                <w:color w:val="000080"/>
                <w:sz w:val="26"/>
                <w:szCs w:val="26"/>
              </w:rPr>
              <w:t>LIST OF REFERENCES</w:t>
            </w:r>
          </w:p>
        </w:tc>
      </w:tr>
      <w:tr w:rsidR="00CA7972" w:rsidRPr="004B6DCF" w:rsidTr="00CA7972">
        <w:trPr>
          <w:trHeight w:val="339"/>
        </w:trPr>
        <w:tc>
          <w:tcPr>
            <w:tcW w:w="9781" w:type="dxa"/>
            <w:shd w:val="clear" w:color="auto" w:fill="auto"/>
            <w:vAlign w:val="center"/>
          </w:tcPr>
          <w:p w:rsidR="00DD5529" w:rsidRDefault="00DD5529" w:rsidP="00DD5529">
            <w:pPr>
              <w:pStyle w:val="Heading1"/>
              <w:keepNext w:val="0"/>
              <w:numPr>
                <w:ilvl w:val="0"/>
                <w:numId w:val="22"/>
              </w:numPr>
              <w:autoSpaceDE/>
              <w:autoSpaceDN/>
              <w:bidi w:val="0"/>
              <w:spacing w:line="276" w:lineRule="auto"/>
              <w:ind w:left="660" w:hanging="550"/>
              <w:jc w:val="both"/>
              <w:rPr>
                <w:rFonts w:eastAsia="Calibri"/>
                <w:b w:val="0"/>
                <w:bCs w:val="0"/>
                <w:spacing w:val="-4"/>
                <w:sz w:val="28"/>
                <w:szCs w:val="28"/>
              </w:rPr>
            </w:pPr>
            <w:bookmarkStart w:id="0" w:name="_GoBack"/>
            <w:r>
              <w:rPr>
                <w:rFonts w:eastAsia="Calibri"/>
                <w:spacing w:val="-4"/>
                <w:sz w:val="28"/>
                <w:szCs w:val="28"/>
              </w:rPr>
              <w:t>Yadav, S.N. 2011</w:t>
            </w:r>
            <w:r>
              <w:rPr>
                <w:rFonts w:eastAsia="Calibri"/>
                <w:b w:val="0"/>
                <w:bCs w:val="0"/>
                <w:spacing w:val="-4"/>
                <w:sz w:val="28"/>
                <w:szCs w:val="28"/>
              </w:rPr>
              <w:t xml:space="preserve">. Agricultural Engineering: Fundamentals and applications. Biotech Books, </w:t>
            </w:r>
            <w:proofErr w:type="spellStart"/>
            <w:r>
              <w:rPr>
                <w:rFonts w:eastAsia="Calibri"/>
                <w:b w:val="0"/>
                <w:bCs w:val="0"/>
                <w:spacing w:val="-4"/>
                <w:sz w:val="28"/>
                <w:szCs w:val="28"/>
              </w:rPr>
              <w:t>Vedamb</w:t>
            </w:r>
            <w:proofErr w:type="spellEnd"/>
            <w:r>
              <w:rPr>
                <w:rFonts w:eastAsia="Calibri"/>
                <w:b w:val="0"/>
                <w:bCs w:val="0"/>
                <w:spacing w:val="-4"/>
                <w:sz w:val="28"/>
                <w:szCs w:val="28"/>
              </w:rPr>
              <w:t xml:space="preserve"> Books Ltd. New Delhi, India.</w:t>
            </w:r>
            <w:r>
              <w:t xml:space="preserve"> </w:t>
            </w:r>
            <w:hyperlink r:id="rId10" w:history="1">
              <w:r>
                <w:rPr>
                  <w:rStyle w:val="Hyperlink"/>
                  <w:rFonts w:eastAsia="Calibri"/>
                  <w:b w:val="0"/>
                  <w:bCs w:val="0"/>
                  <w:spacing w:val="-4"/>
                  <w:sz w:val="28"/>
                  <w:szCs w:val="28"/>
                </w:rPr>
                <w:t>http://books.google.com.eg/books?id=E1JYAAAAMAAJ&amp;q=Agricultural+Engineering&amp;dq=Agricultural+Engineering&amp;hl=en&amp;sa=X&amp;ei=IHPpUtClCojY7AbI6IHoCA&amp;ved=0CDEQ6AEwAQ</w:t>
              </w:r>
            </w:hyperlink>
            <w:r>
              <w:rPr>
                <w:rFonts w:eastAsia="Calibri"/>
                <w:b w:val="0"/>
                <w:bCs w:val="0"/>
                <w:spacing w:val="-4"/>
                <w:sz w:val="28"/>
                <w:szCs w:val="28"/>
              </w:rPr>
              <w:t xml:space="preserve">  </w:t>
            </w:r>
          </w:p>
          <w:p w:rsidR="00DD5529" w:rsidRDefault="00DD5529" w:rsidP="00DD5529">
            <w:pPr>
              <w:pStyle w:val="ListParagraph"/>
              <w:numPr>
                <w:ilvl w:val="0"/>
                <w:numId w:val="22"/>
              </w:numPr>
              <w:bidi w:val="0"/>
              <w:spacing w:after="0"/>
              <w:ind w:left="660" w:hanging="550"/>
              <w:jc w:val="both"/>
              <w:rPr>
                <w:rFonts w:ascii="Times New Roman" w:hAnsi="Times New Roman" w:cs="Times New Roman"/>
                <w:spacing w:val="-4"/>
                <w:sz w:val="28"/>
                <w:szCs w:val="28"/>
              </w:rPr>
            </w:pPr>
            <w:r>
              <w:rPr>
                <w:rFonts w:ascii="Times New Roman" w:hAnsi="Times New Roman" w:cs="Times New Roman"/>
                <w:b/>
                <w:bCs/>
                <w:spacing w:val="-4"/>
                <w:sz w:val="28"/>
                <w:szCs w:val="28"/>
              </w:rPr>
              <w:t xml:space="preserve">Bello, S.R. 2012. </w:t>
            </w:r>
            <w:hyperlink r:id="rId11" w:history="1">
              <w:r w:rsidRPr="003255CD">
                <w:rPr>
                  <w:rStyle w:val="Hyperlink"/>
                  <w:color w:val="auto"/>
                  <w:spacing w:val="-4"/>
                  <w:sz w:val="28"/>
                  <w:szCs w:val="28"/>
                </w:rPr>
                <w:t>Agricultural engineering: Principles and practice</w:t>
              </w:r>
              <w:r>
                <w:rPr>
                  <w:rStyle w:val="Hyperlink"/>
                  <w:spacing w:val="-4"/>
                  <w:sz w:val="28"/>
                  <w:szCs w:val="28"/>
                </w:rPr>
                <w:t> </w:t>
              </w:r>
            </w:hyperlink>
            <w:r>
              <w:rPr>
                <w:rFonts w:ascii="Times New Roman" w:hAnsi="Times New Roman" w:cs="Times New Roman"/>
                <w:spacing w:val="-4"/>
                <w:sz w:val="28"/>
                <w:szCs w:val="28"/>
              </w:rPr>
              <w:t>.Create Space Independent Publ. Platform. Amazon, London, UK.</w:t>
            </w:r>
            <w:r>
              <w:t xml:space="preserve"> </w:t>
            </w:r>
            <w:hyperlink r:id="rId12" w:anchor="v=onepage&amp;q=Agricultural%20engineering%3A%20Principles%20and%20practice&amp;f=false" w:history="1">
              <w:r>
                <w:rPr>
                  <w:rStyle w:val="Hyperlink"/>
                  <w:spacing w:val="-4"/>
                  <w:sz w:val="28"/>
                  <w:szCs w:val="28"/>
                </w:rPr>
                <w:t>http://books.google.com.eg/books?id=uJvu_qnUKFsC&amp;pg=PA64&amp;dq=Agricultural+engineering:+Principles+and+practice&amp;hl=en&amp;sa=X&amp;ei=OXPpUqzxPOiJ7AaA2YD4Cw&amp;ved=0CDsQ6AEwAw#v=onepage&amp;q=Agricultural%20engineering%3A%20Principles%20and%20practice&amp;f=false</w:t>
              </w:r>
            </w:hyperlink>
            <w:r>
              <w:rPr>
                <w:rFonts w:ascii="Times New Roman" w:hAnsi="Times New Roman" w:cs="Times New Roman"/>
                <w:spacing w:val="-4"/>
                <w:sz w:val="28"/>
                <w:szCs w:val="28"/>
              </w:rPr>
              <w:t xml:space="preserve"> </w:t>
            </w:r>
          </w:p>
          <w:p w:rsidR="00CA7972" w:rsidRPr="004B6DCF" w:rsidRDefault="00CA7972" w:rsidP="00CA7972">
            <w:pPr>
              <w:pStyle w:val="Subtitle"/>
              <w:ind w:left="0"/>
              <w:rPr>
                <w:rFonts w:asciiTheme="majorBidi" w:hAnsiTheme="majorBidi" w:cstheme="majorBidi"/>
                <w:color w:val="000080"/>
                <w:sz w:val="26"/>
                <w:szCs w:val="26"/>
              </w:rPr>
            </w:pPr>
          </w:p>
        </w:tc>
      </w:tr>
      <w:bookmarkEnd w:id="0"/>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4B6DCF">
        <w:trPr>
          <w:trHeight w:val="355"/>
        </w:trPr>
        <w:tc>
          <w:tcPr>
            <w:tcW w:w="9781" w:type="dxa"/>
            <w:shd w:val="clear" w:color="auto" w:fill="99CCFF"/>
            <w:vAlign w:val="center"/>
          </w:tcPr>
          <w:p w:rsidR="00124CF9" w:rsidRPr="004B6DCF" w:rsidRDefault="00884BB7" w:rsidP="00884BB7">
            <w:pPr>
              <w:pStyle w:val="Subtitle"/>
              <w:spacing w:before="60" w:after="60"/>
              <w:ind w:left="0"/>
              <w:rPr>
                <w:rFonts w:asciiTheme="majorBidi" w:hAnsiTheme="majorBidi" w:cstheme="majorBidi"/>
                <w:sz w:val="26"/>
                <w:szCs w:val="26"/>
              </w:rPr>
            </w:pPr>
            <w:r>
              <w:rPr>
                <w:rFonts w:asciiTheme="majorBidi" w:hAnsiTheme="majorBidi" w:cstheme="majorBidi"/>
                <w:color w:val="000080"/>
                <w:sz w:val="26"/>
                <w:szCs w:val="26"/>
                <w:lang w:bidi="ar-EG"/>
              </w:rPr>
              <w:t xml:space="preserve">9. </w:t>
            </w:r>
            <w:r w:rsidR="00124CF9" w:rsidRPr="004B6DCF">
              <w:rPr>
                <w:rFonts w:asciiTheme="majorBidi" w:hAnsiTheme="majorBidi" w:cstheme="majorBidi"/>
                <w:color w:val="000080"/>
                <w:sz w:val="26"/>
                <w:szCs w:val="26"/>
                <w:lang w:bidi="ar-EG"/>
              </w:rPr>
              <w:t>FACILITIES REQUIRED FOR TEACHING AND LEARNING</w:t>
            </w:r>
          </w:p>
        </w:tc>
      </w:tr>
      <w:tr w:rsidR="00124CF9" w:rsidRPr="004B6DCF" w:rsidTr="004B6DCF">
        <w:trPr>
          <w:trHeight w:val="1422"/>
        </w:trPr>
        <w:tc>
          <w:tcPr>
            <w:tcW w:w="9781" w:type="dxa"/>
            <w:vAlign w:val="center"/>
          </w:tcPr>
          <w:p w:rsidR="00124CF9" w:rsidRPr="004B6DCF" w:rsidRDefault="003255CD" w:rsidP="003255CD">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Pr>
                <w:rFonts w:asciiTheme="majorBidi" w:eastAsia="Tahoma" w:hAnsiTheme="majorBidi" w:cstheme="majorBidi"/>
                <w:color w:val="000000"/>
                <w:sz w:val="26"/>
                <w:szCs w:val="26"/>
                <w:lang w:eastAsia="en-US"/>
              </w:rPr>
              <w:t xml:space="preserve">White </w:t>
            </w:r>
            <w:r w:rsidR="00124CF9" w:rsidRPr="004B6DCF">
              <w:rPr>
                <w:rFonts w:asciiTheme="majorBidi" w:eastAsia="Tahoma" w:hAnsiTheme="majorBidi" w:cstheme="majorBidi"/>
                <w:color w:val="000000"/>
                <w:sz w:val="26"/>
                <w:szCs w:val="26"/>
                <w:lang w:eastAsia="en-US"/>
              </w:rPr>
              <w:t>boards – data-show</w:t>
            </w:r>
            <w:r>
              <w:rPr>
                <w:rFonts w:asciiTheme="majorBidi" w:eastAsia="Tahoma" w:hAnsiTheme="majorBidi" w:cstheme="majorBidi"/>
                <w:color w:val="000000"/>
                <w:sz w:val="26"/>
                <w:szCs w:val="26"/>
                <w:lang w:eastAsia="en-US"/>
              </w:rPr>
              <w:t xml:space="preserve"> and </w:t>
            </w:r>
            <w:r w:rsidR="00884BB7" w:rsidRPr="004B6DCF">
              <w:rPr>
                <w:rFonts w:asciiTheme="majorBidi" w:eastAsia="Tahoma" w:hAnsiTheme="majorBidi" w:cstheme="majorBidi"/>
                <w:color w:val="000000"/>
                <w:sz w:val="26"/>
                <w:szCs w:val="26"/>
                <w:lang w:eastAsia="en-US"/>
              </w:rPr>
              <w:t>stationary</w:t>
            </w:r>
            <w:proofErr w:type="gramStart"/>
            <w:r w:rsidR="00884BB7" w:rsidRPr="004B6DCF">
              <w:rPr>
                <w:rFonts w:asciiTheme="majorBidi" w:eastAsia="Tahoma" w:hAnsiTheme="majorBidi" w:cstheme="majorBidi"/>
                <w:color w:val="000000"/>
                <w:sz w:val="26"/>
                <w:szCs w:val="26"/>
                <w:lang w:eastAsia="en-US"/>
              </w:rPr>
              <w:t>..</w:t>
            </w:r>
            <w:proofErr w:type="gramEnd"/>
            <w:r w:rsidR="00884BB7" w:rsidRPr="004B6DCF">
              <w:rPr>
                <w:rFonts w:asciiTheme="majorBidi" w:eastAsia="Tahoma" w:hAnsiTheme="majorBidi" w:cstheme="majorBidi"/>
                <w:color w:val="000000"/>
                <w:sz w:val="26"/>
                <w:szCs w:val="26"/>
                <w:lang w:eastAsia="en-US"/>
              </w:rPr>
              <w:t xml:space="preserve"> </w:t>
            </w:r>
            <w:proofErr w:type="gramStart"/>
            <w:r w:rsidR="00124CF9" w:rsidRPr="004B6DCF">
              <w:rPr>
                <w:rFonts w:asciiTheme="majorBidi" w:eastAsia="Tahoma" w:hAnsiTheme="majorBidi" w:cstheme="majorBidi"/>
                <w:color w:val="000000"/>
                <w:sz w:val="26"/>
                <w:szCs w:val="26"/>
                <w:lang w:eastAsia="en-US"/>
              </w:rPr>
              <w:t>etc</w:t>
            </w:r>
            <w:proofErr w:type="gramEnd"/>
            <w:r w:rsidR="00124CF9" w:rsidRPr="004B6DCF">
              <w:rPr>
                <w:rFonts w:asciiTheme="majorBidi" w:eastAsia="Tahoma" w:hAnsiTheme="majorBidi" w:cstheme="majorBidi"/>
                <w:color w:val="000000"/>
                <w:sz w:val="26"/>
                <w:szCs w:val="26"/>
                <w:lang w:eastAsia="en-US"/>
              </w:rPr>
              <w:t xml:space="preserve">. </w:t>
            </w:r>
          </w:p>
          <w:p w:rsidR="00124CF9" w:rsidRPr="004B6DCF" w:rsidRDefault="00124CF9">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 Teaching room/hall.</w:t>
            </w:r>
          </w:p>
          <w:p w:rsidR="00124CF9" w:rsidRPr="004B6DCF" w:rsidRDefault="00124CF9">
            <w:pPr>
              <w:numPr>
                <w:ilvl w:val="0"/>
                <w:numId w:val="3"/>
              </w:numPr>
              <w:tabs>
                <w:tab w:val="clear" w:pos="720"/>
              </w:tabs>
              <w:bidi w:val="0"/>
              <w:ind w:left="454" w:right="0" w:hanging="284"/>
              <w:rPr>
                <w:rFonts w:asciiTheme="majorBidi" w:hAnsiTheme="majorBidi" w:cstheme="majorBidi"/>
                <w:sz w:val="26"/>
                <w:szCs w:val="26"/>
              </w:rPr>
            </w:pPr>
            <w:r w:rsidRPr="004B6DCF">
              <w:rPr>
                <w:rFonts w:asciiTheme="majorBidi" w:eastAsia="Tahoma" w:hAnsiTheme="majorBidi" w:cstheme="majorBidi"/>
                <w:color w:val="000000"/>
                <w:sz w:val="26"/>
                <w:szCs w:val="26"/>
                <w:lang w:eastAsia="en-US"/>
              </w:rPr>
              <w:t>Computers.</w:t>
            </w:r>
          </w:p>
          <w:p w:rsidR="00124CF9" w:rsidRPr="00CA7972" w:rsidRDefault="00124CF9" w:rsidP="003255CD">
            <w:pPr>
              <w:pStyle w:val="Subtitle"/>
              <w:ind w:left="454" w:right="720"/>
              <w:rPr>
                <w:rFonts w:asciiTheme="majorBidi" w:hAnsiTheme="majorBidi" w:cstheme="majorBidi"/>
                <w:b w:val="0"/>
                <w:bCs w:val="0"/>
                <w:sz w:val="26"/>
                <w:szCs w:val="26"/>
              </w:rPr>
            </w:pPr>
          </w:p>
        </w:tc>
      </w:tr>
    </w:tbl>
    <w:p w:rsidR="00124CF9" w:rsidRDefault="00124CF9">
      <w:pPr>
        <w:bidi w:val="0"/>
        <w:jc w:val="center"/>
        <w:rPr>
          <w:rFonts w:ascii="Tahoma" w:cs="Tahoma"/>
          <w:b/>
          <w:bC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124CF9" w:rsidTr="00CA7972">
        <w:trPr>
          <w:trHeight w:val="419"/>
        </w:trPr>
        <w:tc>
          <w:tcPr>
            <w:tcW w:w="3420" w:type="dxa"/>
            <w:vAlign w:val="center"/>
          </w:tcPr>
          <w:p w:rsidR="00124CF9" w:rsidRDefault="00124CF9">
            <w:pPr>
              <w:tabs>
                <w:tab w:val="left" w:pos="5741"/>
                <w:tab w:val="left" w:pos="9288"/>
              </w:tabs>
              <w:bidi w:val="0"/>
              <w:rPr>
                <w:rFonts w:ascii="Tahoma" w:hAnsi="Tahoma" w:cs="Tahoma"/>
                <w:b/>
                <w:bCs/>
                <w:sz w:val="22"/>
                <w:szCs w:val="22"/>
              </w:rPr>
            </w:pPr>
            <w:r>
              <w:rPr>
                <w:rFonts w:ascii="Tahoma" w:hAnsi="Tahoma" w:cs="Tahoma"/>
                <w:b/>
                <w:bCs/>
                <w:sz w:val="22"/>
                <w:szCs w:val="22"/>
              </w:rPr>
              <w:t xml:space="preserve">Course Coordinators:    </w:t>
            </w:r>
          </w:p>
        </w:tc>
        <w:tc>
          <w:tcPr>
            <w:tcW w:w="6390" w:type="dxa"/>
            <w:vAlign w:val="center"/>
          </w:tcPr>
          <w:p w:rsidR="00124CF9" w:rsidRDefault="00CA7972" w:rsidP="00CA7972">
            <w:pPr>
              <w:bidi w:val="0"/>
              <w:rPr>
                <w:rFonts w:ascii="Tahoma" w:cs="Tahoma"/>
                <w:b/>
                <w:bCs/>
                <w:sz w:val="18"/>
                <w:szCs w:val="18"/>
              </w:rPr>
            </w:pPr>
            <w:r>
              <w:rPr>
                <w:rFonts w:ascii="Tahoma" w:cs="Tahoma"/>
                <w:b/>
                <w:bCs/>
                <w:sz w:val="18"/>
                <w:szCs w:val="18"/>
              </w:rPr>
              <w:t xml:space="preserve">Prof. </w:t>
            </w:r>
            <w:r w:rsidR="00124CF9">
              <w:rPr>
                <w:rFonts w:ascii="Tahoma" w:cs="Tahoma"/>
                <w:b/>
                <w:bCs/>
                <w:sz w:val="18"/>
                <w:szCs w:val="18"/>
              </w:rPr>
              <w:t xml:space="preserve">Dr. </w:t>
            </w:r>
            <w:r w:rsidR="00B37BBF">
              <w:rPr>
                <w:rFonts w:ascii="Tahoma" w:cs="Tahoma"/>
                <w:b/>
                <w:bCs/>
                <w:sz w:val="18"/>
                <w:szCs w:val="18"/>
              </w:rPr>
              <w:t xml:space="preserve"> </w:t>
            </w:r>
            <w:proofErr w:type="spellStart"/>
            <w:r w:rsidR="00B37BBF">
              <w:rPr>
                <w:rFonts w:ascii="Tahoma" w:cs="Tahoma"/>
                <w:b/>
                <w:bCs/>
                <w:sz w:val="18"/>
                <w:szCs w:val="18"/>
              </w:rPr>
              <w:t>Montasser</w:t>
            </w:r>
            <w:proofErr w:type="spellEnd"/>
            <w:r w:rsidR="00B37BBF">
              <w:rPr>
                <w:rFonts w:ascii="Tahoma" w:cs="Tahoma"/>
                <w:b/>
                <w:bCs/>
                <w:sz w:val="18"/>
                <w:szCs w:val="18"/>
              </w:rPr>
              <w:t xml:space="preserve"> </w:t>
            </w:r>
            <w:proofErr w:type="spellStart"/>
            <w:r w:rsidR="00B37BBF">
              <w:rPr>
                <w:rFonts w:ascii="Tahoma" w:cs="Tahoma"/>
                <w:b/>
                <w:bCs/>
                <w:sz w:val="18"/>
                <w:szCs w:val="18"/>
              </w:rPr>
              <w:t>Awad</w:t>
            </w:r>
            <w:proofErr w:type="spellEnd"/>
          </w:p>
          <w:p w:rsidR="00124CF9" w:rsidRDefault="00CA7972" w:rsidP="00CA7972">
            <w:pPr>
              <w:bidi w:val="0"/>
              <w:rPr>
                <w:rFonts w:ascii="Tahoma" w:cs="Tahoma"/>
                <w:b/>
                <w:bCs/>
                <w:sz w:val="18"/>
                <w:szCs w:val="18"/>
              </w:rPr>
            </w:pPr>
            <w:r>
              <w:rPr>
                <w:rFonts w:ascii="Tahoma" w:cs="Tahoma"/>
                <w:b/>
                <w:bCs/>
                <w:sz w:val="18"/>
                <w:szCs w:val="18"/>
              </w:rPr>
              <w:t xml:space="preserve">Prof. </w:t>
            </w:r>
            <w:r w:rsidR="00124CF9">
              <w:rPr>
                <w:rFonts w:ascii="Tahoma" w:cs="Tahoma"/>
                <w:b/>
                <w:bCs/>
                <w:sz w:val="18"/>
                <w:szCs w:val="18"/>
              </w:rPr>
              <w:t xml:space="preserve">Dr. </w:t>
            </w:r>
            <w:r w:rsidR="00B37BBF">
              <w:rPr>
                <w:rFonts w:ascii="Tahoma" w:cs="Tahoma"/>
                <w:b/>
                <w:bCs/>
                <w:sz w:val="18"/>
                <w:szCs w:val="18"/>
              </w:rPr>
              <w:t xml:space="preserve">Mohamed </w:t>
            </w:r>
            <w:proofErr w:type="spellStart"/>
            <w:r w:rsidR="00B37BBF">
              <w:rPr>
                <w:rFonts w:ascii="Tahoma" w:cs="Tahoma"/>
                <w:b/>
                <w:bCs/>
                <w:sz w:val="18"/>
                <w:szCs w:val="18"/>
              </w:rPr>
              <w:t>Tohamey</w:t>
            </w:r>
            <w:proofErr w:type="spellEnd"/>
          </w:p>
        </w:tc>
      </w:tr>
      <w:tr w:rsidR="00124CF9" w:rsidTr="00CA7972">
        <w:trPr>
          <w:trHeight w:val="354"/>
        </w:trPr>
        <w:tc>
          <w:tcPr>
            <w:tcW w:w="9810" w:type="dxa"/>
            <w:gridSpan w:val="2"/>
            <w:vAlign w:val="center"/>
          </w:tcPr>
          <w:p w:rsidR="00124CF9" w:rsidRDefault="00124CF9" w:rsidP="00CA7972">
            <w:pPr>
              <w:tabs>
                <w:tab w:val="left" w:pos="5741"/>
                <w:tab w:val="left" w:pos="9288"/>
              </w:tabs>
              <w:bidi w:val="0"/>
              <w:rPr>
                <w:rFonts w:ascii="Tahoma" w:hAnsi="Tahoma" w:cs="Tahoma"/>
                <w:b/>
                <w:bCs/>
                <w:sz w:val="22"/>
                <w:szCs w:val="22"/>
              </w:rPr>
            </w:pPr>
            <w:r>
              <w:rPr>
                <w:rFonts w:ascii="Tahoma" w:hAnsi="Tahoma" w:cs="Tahoma"/>
                <w:b/>
                <w:bCs/>
                <w:sz w:val="22"/>
                <w:szCs w:val="22"/>
              </w:rPr>
              <w:t xml:space="preserve">Date:   /   / </w:t>
            </w:r>
            <w:r w:rsidR="00CA7972">
              <w:rPr>
                <w:rFonts w:ascii="Tahoma" w:hAnsi="Tahoma" w:cs="Tahoma"/>
                <w:b/>
                <w:bCs/>
                <w:sz w:val="22"/>
                <w:szCs w:val="22"/>
              </w:rPr>
              <w:t>2015</w:t>
            </w:r>
          </w:p>
        </w:tc>
      </w:tr>
    </w:tbl>
    <w:p w:rsidR="00124CF9" w:rsidRDefault="00124CF9">
      <w:pPr>
        <w:tabs>
          <w:tab w:val="left" w:pos="3998"/>
          <w:tab w:val="left" w:pos="5328"/>
        </w:tabs>
        <w:ind w:left="108" w:right="612"/>
        <w:rPr>
          <w:rtl/>
          <w:lang w:bidi="ar-EG"/>
        </w:rPr>
      </w:pPr>
      <w:r>
        <w:tab/>
      </w:r>
    </w:p>
    <w:sectPr w:rsidR="00124CF9" w:rsidSect="004B6DCF">
      <w:headerReference w:type="default" r:id="rId13"/>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64" w:rsidRDefault="008D4764" w:rsidP="00A02DE8">
      <w:r>
        <w:separator/>
      </w:r>
    </w:p>
  </w:endnote>
  <w:endnote w:type="continuationSeparator" w:id="0">
    <w:p w:rsidR="008D4764" w:rsidRDefault="008D4764" w:rsidP="00A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Kharashi 3">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72" w:rsidRDefault="007B5C90" w:rsidP="00CA7972">
    <w:pPr>
      <w:pStyle w:val="Footer"/>
      <w:bidi w:val="0"/>
      <w:jc w:val="center"/>
    </w:pPr>
    <w:r>
      <w:t>Agribusiness</w:t>
    </w:r>
    <w:r w:rsidR="005E7938">
      <w:t xml:space="preserve"> Program_</w:t>
    </w:r>
    <w:r w:rsidR="00B52668">
      <w:fldChar w:fldCharType="begin"/>
    </w:r>
    <w:r w:rsidR="00B52668">
      <w:instrText xml:space="preserve"> PAGE   \* MERGEFORMAT </w:instrText>
    </w:r>
    <w:r w:rsidR="00B52668">
      <w:fldChar w:fldCharType="separate"/>
    </w:r>
    <w:r w:rsidR="00B37BBF">
      <w:rPr>
        <w:noProof/>
      </w:rPr>
      <w:t>2</w:t>
    </w:r>
    <w:r w:rsidR="00B52668">
      <w:rPr>
        <w:noProof/>
      </w:rPr>
      <w:fldChar w:fldCharType="end"/>
    </w:r>
  </w:p>
  <w:p w:rsidR="004B6DCF" w:rsidRDefault="004B6DCF">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64" w:rsidRDefault="008D4764" w:rsidP="00A02DE8">
      <w:r>
        <w:separator/>
      </w:r>
    </w:p>
  </w:footnote>
  <w:footnote w:type="continuationSeparator" w:id="0">
    <w:p w:rsidR="008D4764" w:rsidRDefault="008D4764" w:rsidP="00A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763"/>
      <w:gridCol w:w="3900"/>
      <w:gridCol w:w="2967"/>
    </w:tblGrid>
    <w:tr w:rsidR="005E7938" w:rsidRPr="005E7938" w:rsidTr="00217528">
      <w:trPr>
        <w:trHeight w:val="1322"/>
      </w:trPr>
      <w:tc>
        <w:tcPr>
          <w:tcW w:w="2763" w:type="dxa"/>
          <w:vAlign w:val="center"/>
        </w:tcPr>
        <w:p w:rsidR="005E7938" w:rsidRPr="005E7938" w:rsidRDefault="005E7938" w:rsidP="005E7938">
          <w:pPr>
            <w:bidi w:val="0"/>
            <w:jc w:val="center"/>
            <w:rPr>
              <w:rFonts w:asciiTheme="majorBidi" w:hAnsiTheme="majorBidi" w:cstheme="majorBidi"/>
              <w:b/>
              <w:bCs/>
              <w:i/>
              <w:iCs/>
              <w:color w:val="00B050"/>
            </w:rPr>
          </w:pPr>
          <w:r w:rsidRPr="005E7938">
            <w:rPr>
              <w:rFonts w:asciiTheme="majorBidi" w:hAnsiTheme="majorBidi" w:cstheme="majorBidi"/>
              <w:b/>
              <w:bCs/>
              <w:i/>
              <w:iCs/>
              <w:noProof/>
              <w:color w:val="00B050"/>
              <w:lang w:eastAsia="en-US"/>
            </w:rPr>
            <w:drawing>
              <wp:inline distT="0" distB="0" distL="0" distR="0" wp14:anchorId="609BB460" wp14:editId="5063A330">
                <wp:extent cx="1190625" cy="990600"/>
                <wp:effectExtent l="0" t="0" r="0" b="0"/>
                <wp:docPr id="31" name="Picture 3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1"/>
                        <pic:cNvPicPr>
                          <a:picLocks noChangeAspect="1" noChangeArrowheads="1"/>
                        </pic:cNvPicPr>
                      </pic:nvPicPr>
                      <pic:blipFill>
                        <a:blip r:embed="rId1"/>
                        <a:srcRect/>
                        <a:stretch>
                          <a:fillRect/>
                        </a:stretch>
                      </pic:blipFill>
                      <pic:spPr bwMode="auto">
                        <a:xfrm>
                          <a:off x="0" y="0"/>
                          <a:ext cx="1190625" cy="990600"/>
                        </a:xfrm>
                        <a:prstGeom prst="rect">
                          <a:avLst/>
                        </a:prstGeom>
                        <a:noFill/>
                        <a:ln w="9525">
                          <a:noFill/>
                          <a:miter lim="800000"/>
                          <a:headEnd/>
                          <a:tailEnd/>
                        </a:ln>
                      </pic:spPr>
                    </pic:pic>
                  </a:graphicData>
                </a:graphic>
              </wp:inline>
            </w:drawing>
          </w:r>
        </w:p>
        <w:p w:rsidR="005E7938" w:rsidRPr="005E7938" w:rsidRDefault="005E7938" w:rsidP="005762DF">
          <w:pPr>
            <w:bidi w:val="0"/>
            <w:jc w:val="center"/>
            <w:rPr>
              <w:rFonts w:asciiTheme="majorBidi" w:hAnsiTheme="majorBidi" w:cstheme="majorBidi"/>
              <w:b/>
              <w:bCs/>
              <w:color w:val="000000"/>
            </w:rPr>
          </w:pPr>
        </w:p>
      </w:tc>
      <w:tc>
        <w:tcPr>
          <w:tcW w:w="3900" w:type="dxa"/>
          <w:vAlign w:val="center"/>
        </w:tcPr>
        <w:p w:rsidR="00217528" w:rsidRDefault="005762DF" w:rsidP="005E7938">
          <w:pPr>
            <w:tabs>
              <w:tab w:val="left" w:pos="421"/>
              <w:tab w:val="center" w:pos="2232"/>
            </w:tabs>
            <w:bidi w:val="0"/>
            <w:jc w:val="center"/>
            <w:rPr>
              <w:rFonts w:asciiTheme="majorBidi" w:hAnsiTheme="majorBidi" w:cstheme="majorBidi"/>
              <w:b/>
              <w:bCs/>
              <w:color w:val="000000"/>
            </w:rPr>
          </w:pPr>
          <w:r w:rsidRPr="005E7938">
            <w:rPr>
              <w:rFonts w:asciiTheme="majorBidi" w:hAnsiTheme="majorBidi" w:cstheme="majorBidi"/>
              <w:b/>
              <w:bCs/>
              <w:noProof/>
              <w:color w:val="000000"/>
              <w:lang w:eastAsia="en-US"/>
            </w:rPr>
            <w:drawing>
              <wp:inline distT="0" distB="0" distL="0" distR="0" wp14:anchorId="422FA580" wp14:editId="38ED0481">
                <wp:extent cx="1046480" cy="945919"/>
                <wp:effectExtent l="0" t="0" r="127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64972" cy="962634"/>
                        </a:xfrm>
                        <a:prstGeom prst="rect">
                          <a:avLst/>
                        </a:prstGeom>
                        <a:noFill/>
                        <a:ln w="9525">
                          <a:noFill/>
                          <a:miter lim="800000"/>
                          <a:headEnd/>
                          <a:tailEnd/>
                        </a:ln>
                      </pic:spPr>
                    </pic:pic>
                  </a:graphicData>
                </a:graphic>
              </wp:inline>
            </w:drawing>
          </w:r>
        </w:p>
        <w:p w:rsidR="00217528" w:rsidRPr="00F4163E" w:rsidRDefault="00217528" w:rsidP="00217528">
          <w:pPr>
            <w:bidi w:val="0"/>
            <w:jc w:val="center"/>
            <w:rPr>
              <w:rFonts w:ascii="Arial" w:hAnsi="Arial" w:cs="Arial"/>
              <w:b/>
              <w:bCs/>
              <w:color w:val="000000"/>
              <w:sz w:val="20"/>
              <w:szCs w:val="20"/>
              <w:rtl/>
              <w:lang w:bidi="ar-EG"/>
            </w:rPr>
          </w:pPr>
          <w:r w:rsidRPr="00F4163E">
            <w:rPr>
              <w:rFonts w:ascii="Arial" w:hAnsi="Arial" w:cs="Arial"/>
              <w:b/>
              <w:bCs/>
              <w:color w:val="000000"/>
              <w:sz w:val="20"/>
              <w:szCs w:val="20"/>
            </w:rPr>
            <w:t>BENHA UNIVERSITY</w:t>
          </w:r>
        </w:p>
        <w:p w:rsidR="00217528" w:rsidRPr="00F4163E" w:rsidRDefault="00217528" w:rsidP="00217528">
          <w:pPr>
            <w:tabs>
              <w:tab w:val="left" w:pos="421"/>
              <w:tab w:val="center" w:pos="2232"/>
            </w:tabs>
            <w:bidi w:val="0"/>
            <w:jc w:val="center"/>
            <w:rPr>
              <w:rFonts w:ascii="Arial" w:hAnsi="Arial" w:cs="Arial"/>
              <w:b/>
              <w:bCs/>
              <w:color w:val="000000"/>
              <w:sz w:val="20"/>
              <w:szCs w:val="20"/>
            </w:rPr>
          </w:pPr>
          <w:r w:rsidRPr="00F4163E">
            <w:rPr>
              <w:rFonts w:ascii="Arial" w:hAnsi="Arial" w:cs="Arial"/>
              <w:b/>
              <w:bCs/>
              <w:color w:val="000000"/>
              <w:sz w:val="20"/>
              <w:szCs w:val="20"/>
            </w:rPr>
            <w:t>FACULTY OF AGRICULTURE</w:t>
          </w:r>
        </w:p>
        <w:p w:rsidR="005E7938" w:rsidRPr="00217528" w:rsidRDefault="00217528" w:rsidP="00217528">
          <w:pPr>
            <w:bidi w:val="0"/>
            <w:jc w:val="center"/>
            <w:rPr>
              <w:rFonts w:asciiTheme="majorBidi" w:hAnsiTheme="majorBidi" w:cstheme="majorBidi"/>
            </w:rPr>
          </w:pPr>
          <w:r w:rsidRPr="00F4163E">
            <w:rPr>
              <w:rFonts w:ascii="Arial" w:hAnsi="Arial" w:cs="Arial"/>
              <w:b/>
              <w:bCs/>
              <w:color w:val="000000"/>
              <w:sz w:val="20"/>
              <w:szCs w:val="20"/>
            </w:rPr>
            <w:t>AGRIC. BIOTECHNOLOGY PROGRAM</w:t>
          </w:r>
        </w:p>
      </w:tc>
      <w:tc>
        <w:tcPr>
          <w:tcW w:w="2967" w:type="dxa"/>
          <w:vAlign w:val="center"/>
        </w:tcPr>
        <w:p w:rsidR="005E7938" w:rsidRPr="005E7938" w:rsidRDefault="005E7938" w:rsidP="005E7938">
          <w:pPr>
            <w:bidi w:val="0"/>
            <w:jc w:val="center"/>
            <w:rPr>
              <w:rFonts w:asciiTheme="majorBidi" w:hAnsiTheme="majorBidi" w:cstheme="majorBidi"/>
              <w:b/>
              <w:bCs/>
              <w:color w:val="00B050"/>
            </w:rPr>
          </w:pPr>
          <w:r w:rsidRPr="005E7938">
            <w:rPr>
              <w:rFonts w:asciiTheme="majorBidi" w:hAnsiTheme="majorBidi" w:cstheme="majorBidi"/>
              <w:b/>
              <w:bCs/>
              <w:noProof/>
              <w:color w:val="00B050"/>
              <w:lang w:eastAsia="en-US"/>
            </w:rPr>
            <w:drawing>
              <wp:inline distT="0" distB="0" distL="0" distR="0" wp14:anchorId="3559ADDE" wp14:editId="4C6FE847">
                <wp:extent cx="1066398" cy="918763"/>
                <wp:effectExtent l="76200" t="114300" r="267102" b="281387"/>
                <wp:docPr id="33" name="Picture 1" descr="C:\Users\Barakat\Desktop\Fagr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C:\Users\Barakat\Desktop\Fagr_Logo.png"/>
                        <pic:cNvPicPr preferRelativeResize="0">
                          <a:picLocks noChangeArrowheads="1"/>
                        </pic:cNvPicPr>
                      </pic:nvPicPr>
                      <pic:blipFill>
                        <a:blip r:embed="rId3"/>
                        <a:srcRect/>
                        <a:stretch>
                          <a:fillRect/>
                        </a:stretch>
                      </pic:blipFill>
                      <pic:spPr bwMode="auto">
                        <a:xfrm>
                          <a:off x="0" y="0"/>
                          <a:ext cx="1066398" cy="918763"/>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B6DCF" w:rsidRPr="005E7938" w:rsidRDefault="004B6DCF" w:rsidP="005E7938">
    <w:pPr>
      <w:pStyle w:val="Header"/>
      <w:bidi w:val="0"/>
      <w:rPr>
        <w:rFonts w:asciiTheme="majorBidi" w:hAnsiTheme="majorBidi" w:cstheme="majorBidi"/>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38" w:rsidRPr="005E7938" w:rsidRDefault="005E7938" w:rsidP="005E7938">
    <w:pPr>
      <w:pStyle w:val="Header"/>
      <w:bidi w:val="0"/>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442"/>
    <w:multiLevelType w:val="singleLevel"/>
    <w:tmpl w:val="0582B77E"/>
    <w:lvl w:ilvl="0">
      <w:start w:val="1"/>
      <w:numFmt w:val="decimal"/>
      <w:lvlText w:val="%1)"/>
      <w:lvlJc w:val="center"/>
      <w:pPr>
        <w:tabs>
          <w:tab w:val="num" w:pos="648"/>
        </w:tabs>
        <w:ind w:left="360" w:right="360" w:hanging="72"/>
      </w:pPr>
    </w:lvl>
  </w:abstractNum>
  <w:abstractNum w:abstractNumId="1" w15:restartNumberingAfterBreak="0">
    <w:nsid w:val="0CD4551B"/>
    <w:multiLevelType w:val="hybridMultilevel"/>
    <w:tmpl w:val="43E8AFD0"/>
    <w:lvl w:ilvl="0" w:tplc="82D0075A">
      <w:start w:val="1"/>
      <w:numFmt w:val="decimal"/>
      <w:lvlText w:val="%1)"/>
      <w:lvlJc w:val="left"/>
      <w:pPr>
        <w:tabs>
          <w:tab w:val="num" w:pos="530"/>
        </w:tabs>
        <w:ind w:left="530" w:right="530" w:hanging="360"/>
      </w:pPr>
      <w:rPr>
        <w:rFonts w:ascii="Tahoma" w:eastAsia="Times New Roman" w:hAnsi="Tahoma" w:cs="Tahoma" w:hint="default"/>
        <w:sz w:val="22"/>
      </w:rPr>
    </w:lvl>
    <w:lvl w:ilvl="1" w:tplc="04090019" w:tentative="1">
      <w:start w:val="1"/>
      <w:numFmt w:val="lowerLetter"/>
      <w:lvlText w:val="%2."/>
      <w:lvlJc w:val="left"/>
      <w:pPr>
        <w:tabs>
          <w:tab w:val="num" w:pos="1250"/>
        </w:tabs>
        <w:ind w:left="1250" w:right="1250" w:hanging="360"/>
      </w:pPr>
    </w:lvl>
    <w:lvl w:ilvl="2" w:tplc="0409001B" w:tentative="1">
      <w:start w:val="1"/>
      <w:numFmt w:val="lowerRoman"/>
      <w:lvlText w:val="%3."/>
      <w:lvlJc w:val="right"/>
      <w:pPr>
        <w:tabs>
          <w:tab w:val="num" w:pos="1970"/>
        </w:tabs>
        <w:ind w:left="1970" w:right="1970" w:hanging="180"/>
      </w:pPr>
    </w:lvl>
    <w:lvl w:ilvl="3" w:tplc="0409000F" w:tentative="1">
      <w:start w:val="1"/>
      <w:numFmt w:val="decimal"/>
      <w:lvlText w:val="%4."/>
      <w:lvlJc w:val="left"/>
      <w:pPr>
        <w:tabs>
          <w:tab w:val="num" w:pos="2690"/>
        </w:tabs>
        <w:ind w:left="2690" w:right="2690" w:hanging="360"/>
      </w:pPr>
    </w:lvl>
    <w:lvl w:ilvl="4" w:tplc="04090019" w:tentative="1">
      <w:start w:val="1"/>
      <w:numFmt w:val="lowerLetter"/>
      <w:lvlText w:val="%5."/>
      <w:lvlJc w:val="left"/>
      <w:pPr>
        <w:tabs>
          <w:tab w:val="num" w:pos="3410"/>
        </w:tabs>
        <w:ind w:left="3410" w:right="3410" w:hanging="360"/>
      </w:pPr>
    </w:lvl>
    <w:lvl w:ilvl="5" w:tplc="0409001B" w:tentative="1">
      <w:start w:val="1"/>
      <w:numFmt w:val="lowerRoman"/>
      <w:lvlText w:val="%6."/>
      <w:lvlJc w:val="right"/>
      <w:pPr>
        <w:tabs>
          <w:tab w:val="num" w:pos="4130"/>
        </w:tabs>
        <w:ind w:left="4130" w:right="4130" w:hanging="180"/>
      </w:pPr>
    </w:lvl>
    <w:lvl w:ilvl="6" w:tplc="0409000F" w:tentative="1">
      <w:start w:val="1"/>
      <w:numFmt w:val="decimal"/>
      <w:lvlText w:val="%7."/>
      <w:lvlJc w:val="left"/>
      <w:pPr>
        <w:tabs>
          <w:tab w:val="num" w:pos="4850"/>
        </w:tabs>
        <w:ind w:left="4850" w:right="4850" w:hanging="360"/>
      </w:pPr>
    </w:lvl>
    <w:lvl w:ilvl="7" w:tplc="04090019" w:tentative="1">
      <w:start w:val="1"/>
      <w:numFmt w:val="lowerLetter"/>
      <w:lvlText w:val="%8."/>
      <w:lvlJc w:val="left"/>
      <w:pPr>
        <w:tabs>
          <w:tab w:val="num" w:pos="5570"/>
        </w:tabs>
        <w:ind w:left="5570" w:right="5570" w:hanging="360"/>
      </w:pPr>
    </w:lvl>
    <w:lvl w:ilvl="8" w:tplc="0409001B" w:tentative="1">
      <w:start w:val="1"/>
      <w:numFmt w:val="lowerRoman"/>
      <w:lvlText w:val="%9."/>
      <w:lvlJc w:val="right"/>
      <w:pPr>
        <w:tabs>
          <w:tab w:val="num" w:pos="6290"/>
        </w:tabs>
        <w:ind w:left="6290" w:right="6290" w:hanging="180"/>
      </w:pPr>
    </w:lvl>
  </w:abstractNum>
  <w:abstractNum w:abstractNumId="2" w15:restartNumberingAfterBreak="0">
    <w:nsid w:val="159C2DF1"/>
    <w:multiLevelType w:val="hybridMultilevel"/>
    <w:tmpl w:val="FE56B4A8"/>
    <w:lvl w:ilvl="0" w:tplc="3EB649A8">
      <w:start w:val="1"/>
      <w:numFmt w:val="decimal"/>
      <w:lvlText w:val="%1-"/>
      <w:lvlJc w:val="left"/>
      <w:pPr>
        <w:tabs>
          <w:tab w:val="num" w:pos="1048"/>
        </w:tabs>
        <w:ind w:left="1048" w:right="1048" w:hanging="390"/>
      </w:pPr>
      <w:rPr>
        <w:rFonts w:hint="cs"/>
      </w:rPr>
    </w:lvl>
    <w:lvl w:ilvl="1" w:tplc="04010019" w:tentative="1">
      <w:start w:val="1"/>
      <w:numFmt w:val="lowerLetter"/>
      <w:lvlText w:val="%2."/>
      <w:lvlJc w:val="left"/>
      <w:pPr>
        <w:tabs>
          <w:tab w:val="num" w:pos="1738"/>
        </w:tabs>
        <w:ind w:left="1738" w:right="1738" w:hanging="360"/>
      </w:pPr>
    </w:lvl>
    <w:lvl w:ilvl="2" w:tplc="0401001B" w:tentative="1">
      <w:start w:val="1"/>
      <w:numFmt w:val="lowerRoman"/>
      <w:lvlText w:val="%3."/>
      <w:lvlJc w:val="right"/>
      <w:pPr>
        <w:tabs>
          <w:tab w:val="num" w:pos="2458"/>
        </w:tabs>
        <w:ind w:left="2458" w:right="2458" w:hanging="180"/>
      </w:pPr>
    </w:lvl>
    <w:lvl w:ilvl="3" w:tplc="0401000F" w:tentative="1">
      <w:start w:val="1"/>
      <w:numFmt w:val="decimal"/>
      <w:lvlText w:val="%4."/>
      <w:lvlJc w:val="left"/>
      <w:pPr>
        <w:tabs>
          <w:tab w:val="num" w:pos="3178"/>
        </w:tabs>
        <w:ind w:left="3178" w:right="3178" w:hanging="360"/>
      </w:pPr>
    </w:lvl>
    <w:lvl w:ilvl="4" w:tplc="04010019" w:tentative="1">
      <w:start w:val="1"/>
      <w:numFmt w:val="lowerLetter"/>
      <w:lvlText w:val="%5."/>
      <w:lvlJc w:val="left"/>
      <w:pPr>
        <w:tabs>
          <w:tab w:val="num" w:pos="3898"/>
        </w:tabs>
        <w:ind w:left="3898" w:right="3898" w:hanging="360"/>
      </w:pPr>
    </w:lvl>
    <w:lvl w:ilvl="5" w:tplc="0401001B" w:tentative="1">
      <w:start w:val="1"/>
      <w:numFmt w:val="lowerRoman"/>
      <w:lvlText w:val="%6."/>
      <w:lvlJc w:val="right"/>
      <w:pPr>
        <w:tabs>
          <w:tab w:val="num" w:pos="4618"/>
        </w:tabs>
        <w:ind w:left="4618" w:right="4618" w:hanging="180"/>
      </w:pPr>
    </w:lvl>
    <w:lvl w:ilvl="6" w:tplc="0401000F" w:tentative="1">
      <w:start w:val="1"/>
      <w:numFmt w:val="decimal"/>
      <w:lvlText w:val="%7."/>
      <w:lvlJc w:val="left"/>
      <w:pPr>
        <w:tabs>
          <w:tab w:val="num" w:pos="5338"/>
        </w:tabs>
        <w:ind w:left="5338" w:right="5338" w:hanging="360"/>
      </w:pPr>
    </w:lvl>
    <w:lvl w:ilvl="7" w:tplc="04010019" w:tentative="1">
      <w:start w:val="1"/>
      <w:numFmt w:val="lowerLetter"/>
      <w:lvlText w:val="%8."/>
      <w:lvlJc w:val="left"/>
      <w:pPr>
        <w:tabs>
          <w:tab w:val="num" w:pos="6058"/>
        </w:tabs>
        <w:ind w:left="6058" w:right="6058" w:hanging="360"/>
      </w:pPr>
    </w:lvl>
    <w:lvl w:ilvl="8" w:tplc="0401001B" w:tentative="1">
      <w:start w:val="1"/>
      <w:numFmt w:val="lowerRoman"/>
      <w:lvlText w:val="%9."/>
      <w:lvlJc w:val="right"/>
      <w:pPr>
        <w:tabs>
          <w:tab w:val="num" w:pos="6778"/>
        </w:tabs>
        <w:ind w:left="6778" w:right="6778" w:hanging="180"/>
      </w:pPr>
    </w:lvl>
  </w:abstractNum>
  <w:abstractNum w:abstractNumId="3" w15:restartNumberingAfterBreak="0">
    <w:nsid w:val="1A5B4429"/>
    <w:multiLevelType w:val="hybridMultilevel"/>
    <w:tmpl w:val="1F2E6DEE"/>
    <w:lvl w:ilvl="0" w:tplc="04010001">
      <w:start w:val="1"/>
      <w:numFmt w:val="bullet"/>
      <w:lvlText w:val=""/>
      <w:lvlJc w:val="left"/>
      <w:pPr>
        <w:tabs>
          <w:tab w:val="num" w:pos="1377"/>
        </w:tabs>
        <w:ind w:left="1377" w:right="1377" w:hanging="360"/>
      </w:pPr>
      <w:rPr>
        <w:rFonts w:ascii="Symbol" w:hAnsi="Symbol" w:hint="default"/>
      </w:rPr>
    </w:lvl>
    <w:lvl w:ilvl="1" w:tplc="04010003" w:tentative="1">
      <w:start w:val="1"/>
      <w:numFmt w:val="bullet"/>
      <w:lvlText w:val="o"/>
      <w:lvlJc w:val="left"/>
      <w:pPr>
        <w:tabs>
          <w:tab w:val="num" w:pos="2097"/>
        </w:tabs>
        <w:ind w:left="2097" w:right="2097" w:hanging="360"/>
      </w:pPr>
      <w:rPr>
        <w:rFonts w:ascii="Courier New" w:hAnsi="Courier New" w:hint="default"/>
      </w:rPr>
    </w:lvl>
    <w:lvl w:ilvl="2" w:tplc="04010005" w:tentative="1">
      <w:start w:val="1"/>
      <w:numFmt w:val="bullet"/>
      <w:lvlText w:val=""/>
      <w:lvlJc w:val="left"/>
      <w:pPr>
        <w:tabs>
          <w:tab w:val="num" w:pos="2817"/>
        </w:tabs>
        <w:ind w:left="2817" w:right="2817" w:hanging="360"/>
      </w:pPr>
      <w:rPr>
        <w:rFonts w:ascii="Wingdings" w:hAnsi="Wingdings" w:hint="default"/>
      </w:rPr>
    </w:lvl>
    <w:lvl w:ilvl="3" w:tplc="04010001" w:tentative="1">
      <w:start w:val="1"/>
      <w:numFmt w:val="bullet"/>
      <w:lvlText w:val=""/>
      <w:lvlJc w:val="left"/>
      <w:pPr>
        <w:tabs>
          <w:tab w:val="num" w:pos="3537"/>
        </w:tabs>
        <w:ind w:left="3537" w:right="3537" w:hanging="360"/>
      </w:pPr>
      <w:rPr>
        <w:rFonts w:ascii="Symbol" w:hAnsi="Symbol" w:hint="default"/>
      </w:rPr>
    </w:lvl>
    <w:lvl w:ilvl="4" w:tplc="04010003" w:tentative="1">
      <w:start w:val="1"/>
      <w:numFmt w:val="bullet"/>
      <w:lvlText w:val="o"/>
      <w:lvlJc w:val="left"/>
      <w:pPr>
        <w:tabs>
          <w:tab w:val="num" w:pos="4257"/>
        </w:tabs>
        <w:ind w:left="4257" w:right="4257" w:hanging="360"/>
      </w:pPr>
      <w:rPr>
        <w:rFonts w:ascii="Courier New" w:hAnsi="Courier New" w:hint="default"/>
      </w:rPr>
    </w:lvl>
    <w:lvl w:ilvl="5" w:tplc="04010005" w:tentative="1">
      <w:start w:val="1"/>
      <w:numFmt w:val="bullet"/>
      <w:lvlText w:val=""/>
      <w:lvlJc w:val="left"/>
      <w:pPr>
        <w:tabs>
          <w:tab w:val="num" w:pos="4977"/>
        </w:tabs>
        <w:ind w:left="4977" w:right="4977" w:hanging="360"/>
      </w:pPr>
      <w:rPr>
        <w:rFonts w:ascii="Wingdings" w:hAnsi="Wingdings" w:hint="default"/>
      </w:rPr>
    </w:lvl>
    <w:lvl w:ilvl="6" w:tplc="04010001" w:tentative="1">
      <w:start w:val="1"/>
      <w:numFmt w:val="bullet"/>
      <w:lvlText w:val=""/>
      <w:lvlJc w:val="left"/>
      <w:pPr>
        <w:tabs>
          <w:tab w:val="num" w:pos="5697"/>
        </w:tabs>
        <w:ind w:left="5697" w:right="5697" w:hanging="360"/>
      </w:pPr>
      <w:rPr>
        <w:rFonts w:ascii="Symbol" w:hAnsi="Symbol" w:hint="default"/>
      </w:rPr>
    </w:lvl>
    <w:lvl w:ilvl="7" w:tplc="04010003" w:tentative="1">
      <w:start w:val="1"/>
      <w:numFmt w:val="bullet"/>
      <w:lvlText w:val="o"/>
      <w:lvlJc w:val="left"/>
      <w:pPr>
        <w:tabs>
          <w:tab w:val="num" w:pos="6417"/>
        </w:tabs>
        <w:ind w:left="6417" w:right="6417" w:hanging="360"/>
      </w:pPr>
      <w:rPr>
        <w:rFonts w:ascii="Courier New" w:hAnsi="Courier New" w:hint="default"/>
      </w:rPr>
    </w:lvl>
    <w:lvl w:ilvl="8" w:tplc="04010005" w:tentative="1">
      <w:start w:val="1"/>
      <w:numFmt w:val="bullet"/>
      <w:lvlText w:val=""/>
      <w:lvlJc w:val="left"/>
      <w:pPr>
        <w:tabs>
          <w:tab w:val="num" w:pos="7137"/>
        </w:tabs>
        <w:ind w:left="7137" w:right="7137" w:hanging="360"/>
      </w:pPr>
      <w:rPr>
        <w:rFonts w:ascii="Wingdings" w:hAnsi="Wingdings" w:hint="default"/>
      </w:rPr>
    </w:lvl>
  </w:abstractNum>
  <w:abstractNum w:abstractNumId="4" w15:restartNumberingAfterBreak="0">
    <w:nsid w:val="1C0A5D7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288"/>
        </w:tabs>
        <w:ind w:left="288" w:right="288"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5" w15:restartNumberingAfterBreak="0">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6" w15:restartNumberingAfterBreak="0">
    <w:nsid w:val="3CA842C4"/>
    <w:multiLevelType w:val="hybridMultilevel"/>
    <w:tmpl w:val="38068D86"/>
    <w:lvl w:ilvl="0" w:tplc="04010011">
      <w:start w:val="1"/>
      <w:numFmt w:val="decimal"/>
      <w:lvlText w:val="%1)"/>
      <w:lvlJc w:val="left"/>
      <w:pPr>
        <w:tabs>
          <w:tab w:val="num" w:pos="890"/>
        </w:tabs>
        <w:ind w:left="890" w:right="720" w:hanging="360"/>
      </w:pPr>
      <w:rPr>
        <w:rFonts w:hint="default"/>
      </w:rPr>
    </w:lvl>
    <w:lvl w:ilvl="1" w:tplc="04090019" w:tentative="1">
      <w:start w:val="1"/>
      <w:numFmt w:val="lowerLetter"/>
      <w:lvlText w:val="%2."/>
      <w:lvlJc w:val="left"/>
      <w:pPr>
        <w:tabs>
          <w:tab w:val="num" w:pos="1610"/>
        </w:tabs>
        <w:ind w:left="1610" w:right="1610" w:hanging="360"/>
      </w:pPr>
    </w:lvl>
    <w:lvl w:ilvl="2" w:tplc="0409001B" w:tentative="1">
      <w:start w:val="1"/>
      <w:numFmt w:val="lowerRoman"/>
      <w:lvlText w:val="%3."/>
      <w:lvlJc w:val="right"/>
      <w:pPr>
        <w:tabs>
          <w:tab w:val="num" w:pos="2330"/>
        </w:tabs>
        <w:ind w:left="2330" w:right="2330" w:hanging="180"/>
      </w:pPr>
    </w:lvl>
    <w:lvl w:ilvl="3" w:tplc="0409000F" w:tentative="1">
      <w:start w:val="1"/>
      <w:numFmt w:val="decimal"/>
      <w:lvlText w:val="%4."/>
      <w:lvlJc w:val="left"/>
      <w:pPr>
        <w:tabs>
          <w:tab w:val="num" w:pos="3050"/>
        </w:tabs>
        <w:ind w:left="3050" w:right="3050" w:hanging="360"/>
      </w:pPr>
    </w:lvl>
    <w:lvl w:ilvl="4" w:tplc="04090019" w:tentative="1">
      <w:start w:val="1"/>
      <w:numFmt w:val="lowerLetter"/>
      <w:lvlText w:val="%5."/>
      <w:lvlJc w:val="left"/>
      <w:pPr>
        <w:tabs>
          <w:tab w:val="num" w:pos="3770"/>
        </w:tabs>
        <w:ind w:left="3770" w:right="3770" w:hanging="360"/>
      </w:pPr>
    </w:lvl>
    <w:lvl w:ilvl="5" w:tplc="0409001B" w:tentative="1">
      <w:start w:val="1"/>
      <w:numFmt w:val="lowerRoman"/>
      <w:lvlText w:val="%6."/>
      <w:lvlJc w:val="right"/>
      <w:pPr>
        <w:tabs>
          <w:tab w:val="num" w:pos="4490"/>
        </w:tabs>
        <w:ind w:left="4490" w:right="4490" w:hanging="180"/>
      </w:pPr>
    </w:lvl>
    <w:lvl w:ilvl="6" w:tplc="0409000F" w:tentative="1">
      <w:start w:val="1"/>
      <w:numFmt w:val="decimal"/>
      <w:lvlText w:val="%7."/>
      <w:lvlJc w:val="left"/>
      <w:pPr>
        <w:tabs>
          <w:tab w:val="num" w:pos="5210"/>
        </w:tabs>
        <w:ind w:left="5210" w:right="5210" w:hanging="360"/>
      </w:pPr>
    </w:lvl>
    <w:lvl w:ilvl="7" w:tplc="04090019" w:tentative="1">
      <w:start w:val="1"/>
      <w:numFmt w:val="lowerLetter"/>
      <w:lvlText w:val="%8."/>
      <w:lvlJc w:val="left"/>
      <w:pPr>
        <w:tabs>
          <w:tab w:val="num" w:pos="5930"/>
        </w:tabs>
        <w:ind w:left="5930" w:right="5930" w:hanging="360"/>
      </w:pPr>
    </w:lvl>
    <w:lvl w:ilvl="8" w:tplc="0409001B" w:tentative="1">
      <w:start w:val="1"/>
      <w:numFmt w:val="lowerRoman"/>
      <w:lvlText w:val="%9."/>
      <w:lvlJc w:val="right"/>
      <w:pPr>
        <w:tabs>
          <w:tab w:val="num" w:pos="6650"/>
        </w:tabs>
        <w:ind w:left="6650" w:right="6650" w:hanging="180"/>
      </w:pPr>
    </w:lvl>
  </w:abstractNum>
  <w:abstractNum w:abstractNumId="7" w15:restartNumberingAfterBreak="0">
    <w:nsid w:val="3F170E63"/>
    <w:multiLevelType w:val="hybridMultilevel"/>
    <w:tmpl w:val="01BCD6D2"/>
    <w:lvl w:ilvl="0" w:tplc="572224F4">
      <w:start w:val="1"/>
      <w:numFmt w:val="decimal"/>
      <w:lvlText w:val="%1)"/>
      <w:lvlJc w:val="left"/>
      <w:pPr>
        <w:ind w:left="530" w:hanging="360"/>
      </w:pPr>
      <w:rPr>
        <w:rFonts w:eastAsia="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15:restartNumberingAfterBreak="0">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9" w15:restartNumberingAfterBreak="0">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1" w15:restartNumberingAfterBreak="0">
    <w:nsid w:val="5E150541"/>
    <w:multiLevelType w:val="hybridMultilevel"/>
    <w:tmpl w:val="6F301B2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15:restartNumberingAfterBreak="0">
    <w:nsid w:val="62580295"/>
    <w:multiLevelType w:val="hybridMultilevel"/>
    <w:tmpl w:val="825EEBEA"/>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4" w15:restartNumberingAfterBreak="0">
    <w:nsid w:val="62691EF7"/>
    <w:multiLevelType w:val="hybridMultilevel"/>
    <w:tmpl w:val="75C462F4"/>
    <w:lvl w:ilvl="0" w:tplc="B396F38A">
      <w:start w:val="1"/>
      <w:numFmt w:val="decimal"/>
      <w:lvlText w:val="%1-"/>
      <w:lvlJc w:val="left"/>
      <w:pPr>
        <w:tabs>
          <w:tab w:val="num" w:pos="432"/>
        </w:tabs>
        <w:ind w:left="432" w:right="432" w:hanging="360"/>
      </w:pPr>
      <w:rPr>
        <w:rFonts w:hint="default"/>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15" w15:restartNumberingAfterBreak="0">
    <w:nsid w:val="63E060AD"/>
    <w:multiLevelType w:val="hybridMultilevel"/>
    <w:tmpl w:val="13CCDD5A"/>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659717F0"/>
    <w:multiLevelType w:val="hybridMultilevel"/>
    <w:tmpl w:val="F0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37374"/>
    <w:multiLevelType w:val="hybridMultilevel"/>
    <w:tmpl w:val="6938F88A"/>
    <w:lvl w:ilvl="0" w:tplc="4A5C43D6">
      <w:start w:val="1"/>
      <w:numFmt w:val="bullet"/>
      <w:lvlText w:val=""/>
      <w:lvlJc w:val="left"/>
      <w:pPr>
        <w:tabs>
          <w:tab w:val="num" w:pos="720"/>
        </w:tabs>
        <w:ind w:left="720" w:right="720" w:hanging="360"/>
      </w:pPr>
      <w:rPr>
        <w:rFonts w:ascii="Symbol" w:hAnsi="Symbol" w:hint="default"/>
        <w:b/>
        <w:bCs/>
        <w:sz w:val="36"/>
        <w:szCs w:val="3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8" w15:restartNumberingAfterBreak="0">
    <w:nsid w:val="73111CCE"/>
    <w:multiLevelType w:val="hybridMultilevel"/>
    <w:tmpl w:val="9522D4B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7428000B"/>
    <w:multiLevelType w:val="hybridMultilevel"/>
    <w:tmpl w:val="A154B8F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76B71928"/>
    <w:multiLevelType w:val="singleLevel"/>
    <w:tmpl w:val="71E6E262"/>
    <w:lvl w:ilvl="0">
      <w:start w:val="1"/>
      <w:numFmt w:val="decimal"/>
      <w:lvlText w:val="%1."/>
      <w:lvlJc w:val="left"/>
      <w:pPr>
        <w:tabs>
          <w:tab w:val="num" w:pos="360"/>
        </w:tabs>
        <w:ind w:left="360" w:right="360" w:hanging="360"/>
      </w:pPr>
      <w:rPr>
        <w:rFonts w:ascii="Times New Roman" w:hAnsi="Times New Roman" w:cs="Times New Roman" w:hint="default"/>
        <w:sz w:val="24"/>
      </w:rPr>
    </w:lvl>
  </w:abstractNum>
  <w:abstractNum w:abstractNumId="21" w15:restartNumberingAfterBreak="0">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5"/>
  </w:num>
  <w:num w:numId="3">
    <w:abstractNumId w:val="12"/>
  </w:num>
  <w:num w:numId="4">
    <w:abstractNumId w:val="6"/>
  </w:num>
  <w:num w:numId="5">
    <w:abstractNumId w:val="4"/>
  </w:num>
  <w:num w:numId="6">
    <w:abstractNumId w:val="17"/>
  </w:num>
  <w:num w:numId="7">
    <w:abstractNumId w:val="18"/>
  </w:num>
  <w:num w:numId="8">
    <w:abstractNumId w:val="20"/>
    <w:lvlOverride w:ilvl="0">
      <w:startOverride w:val="1"/>
    </w:lvlOverride>
  </w:num>
  <w:num w:numId="9">
    <w:abstractNumId w:val="21"/>
  </w:num>
  <w:num w:numId="10">
    <w:abstractNumId w:val="8"/>
  </w:num>
  <w:num w:numId="11">
    <w:abstractNumId w:val="10"/>
  </w:num>
  <w:num w:numId="12">
    <w:abstractNumId w:val="13"/>
  </w:num>
  <w:num w:numId="13">
    <w:abstractNumId w:val="19"/>
  </w:num>
  <w:num w:numId="14">
    <w:abstractNumId w:val="14"/>
  </w:num>
  <w:num w:numId="15">
    <w:abstractNumId w:val="9"/>
  </w:num>
  <w:num w:numId="16">
    <w:abstractNumId w:val="3"/>
  </w:num>
  <w:num w:numId="17">
    <w:abstractNumId w:val="2"/>
  </w:num>
  <w:num w:numId="18">
    <w:abstractNumId w:val="0"/>
  </w:num>
  <w:num w:numId="19">
    <w:abstractNumId w:val="15"/>
  </w:num>
  <w:num w:numId="20">
    <w:abstractNumId w:val="16"/>
  </w:num>
  <w:num w:numId="21">
    <w:abstractNumId w:val="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CC"/>
    <w:rsid w:val="00080303"/>
    <w:rsid w:val="000E4D6C"/>
    <w:rsid w:val="00124317"/>
    <w:rsid w:val="00124CF9"/>
    <w:rsid w:val="00150CD7"/>
    <w:rsid w:val="001B54D0"/>
    <w:rsid w:val="00217528"/>
    <w:rsid w:val="002D272C"/>
    <w:rsid w:val="003255CD"/>
    <w:rsid w:val="00407BC7"/>
    <w:rsid w:val="0048240E"/>
    <w:rsid w:val="004B6DCF"/>
    <w:rsid w:val="005762DF"/>
    <w:rsid w:val="005E7938"/>
    <w:rsid w:val="005F0FFB"/>
    <w:rsid w:val="006406CC"/>
    <w:rsid w:val="006B776C"/>
    <w:rsid w:val="00702B5C"/>
    <w:rsid w:val="007B5C90"/>
    <w:rsid w:val="00884BB7"/>
    <w:rsid w:val="008A456E"/>
    <w:rsid w:val="008C2BA2"/>
    <w:rsid w:val="008D4764"/>
    <w:rsid w:val="008E0A19"/>
    <w:rsid w:val="009029D8"/>
    <w:rsid w:val="00923772"/>
    <w:rsid w:val="0092719B"/>
    <w:rsid w:val="00A02DE8"/>
    <w:rsid w:val="00A476A2"/>
    <w:rsid w:val="00B37BBF"/>
    <w:rsid w:val="00B52668"/>
    <w:rsid w:val="00C26A80"/>
    <w:rsid w:val="00C9556F"/>
    <w:rsid w:val="00CA7972"/>
    <w:rsid w:val="00CC4E02"/>
    <w:rsid w:val="00CC71AD"/>
    <w:rsid w:val="00DD5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D6DBA0-E86F-4177-888A-87BE3046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qFormat/>
    <w:rsid w:val="00C9556F"/>
    <w:pPr>
      <w:keepNext/>
      <w:numPr>
        <w:ilvl w:val="4"/>
        <w:numId w:val="5"/>
      </w:numPr>
      <w:autoSpaceDE w:val="0"/>
      <w:autoSpaceDN w:val="0"/>
      <w:adjustRightInd w:val="0"/>
      <w:ind w:right="0"/>
      <w:jc w:val="center"/>
      <w:outlineLvl w:val="4"/>
    </w:pPr>
    <w:rPr>
      <w:rFonts w:ascii="Arial" w:hAnsi="Arial"/>
      <w:color w:val="000000"/>
      <w:sz w:val="38"/>
      <w:szCs w:val="40"/>
      <w:lang w:eastAsia="en-US"/>
    </w:rPr>
  </w:style>
  <w:style w:type="paragraph" w:styleId="Heading6">
    <w:name w:val="heading 6"/>
    <w:basedOn w:val="Normal"/>
    <w:next w:val="Normal"/>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ListParagraph">
    <w:name w:val="List Paragraph"/>
    <w:basedOn w:val="Normal"/>
    <w:qFormat/>
    <w:rsid w:val="00DD5529"/>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s.google.com.eg/books?id=uJvu_qnUKFsC&amp;pg=PA64&amp;dq=Agricultural+engineering:+Principles+and+practice&amp;hl=en&amp;sa=X&amp;ei=OXPpUqzxPOiJ7AaA2YD4Cw&amp;ved=0CDsQ6AEw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Agricultural-Engineering-Principles-Practice-Volume/dp/1479316148/ref=pd_sim_sbs_b_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oks.google.com.eg/books?id=E1JYAAAAMAAJ&amp;q=Agricultural+Engineering&amp;dq=Agricultural+Engineering&amp;hl=en&amp;sa=X&amp;ei=IHPpUtClCojY7AbI6IHoCA&amp;ved=0CDEQ6AEwA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F23C2-331B-462A-A8D7-90B3C629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707</Words>
  <Characters>4032</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AGRIC. MOSHTOHOR</Company>
  <LinksUpToDate>false</LinksUpToDate>
  <CharactersWithSpaces>4730</CharactersWithSpaces>
  <SharedDoc>false</SharedDoc>
  <HLinks>
    <vt:vector size="18" baseType="variant">
      <vt:variant>
        <vt:i4>5046352</vt:i4>
      </vt:variant>
      <vt:variant>
        <vt:i4>6</vt:i4>
      </vt:variant>
      <vt:variant>
        <vt:i4>0</vt:i4>
      </vt:variant>
      <vt:variant>
        <vt:i4>5</vt:i4>
      </vt:variant>
      <vt:variant>
        <vt:lpwstr>http://www.springerlink.com/</vt:lpwstr>
      </vt:variant>
      <vt:variant>
        <vt:lpwstr/>
      </vt:variant>
      <vt:variant>
        <vt:i4>6094928</vt:i4>
      </vt:variant>
      <vt:variant>
        <vt:i4>3</vt:i4>
      </vt:variant>
      <vt:variant>
        <vt:i4>0</vt:i4>
      </vt:variant>
      <vt:variant>
        <vt:i4>5</vt:i4>
      </vt:variant>
      <vt:variant>
        <vt:lpwstr>http://www.blakwell.com/</vt:lpwstr>
      </vt:variant>
      <vt:variant>
        <vt:lpwstr/>
      </vt:variant>
      <vt:variant>
        <vt:i4>4391002</vt:i4>
      </vt:variant>
      <vt:variant>
        <vt:i4>0</vt:i4>
      </vt:variant>
      <vt:variant>
        <vt:i4>0</vt:i4>
      </vt:variant>
      <vt:variant>
        <vt:i4>5</vt:i4>
      </vt:variant>
      <vt:variant>
        <vt:lpwstr>http://www.scincedirect.net/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SCIENCE</dc:creator>
  <cp:lastModifiedBy>Adel Bahnasawy</cp:lastModifiedBy>
  <cp:revision>10</cp:revision>
  <cp:lastPrinted>2008-07-02T10:26:00Z</cp:lastPrinted>
  <dcterms:created xsi:type="dcterms:W3CDTF">2015-10-28T12:44:00Z</dcterms:created>
  <dcterms:modified xsi:type="dcterms:W3CDTF">2015-11-07T09:29:00Z</dcterms:modified>
</cp:coreProperties>
</file>