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114"/>
        <w:gridCol w:w="567"/>
        <w:gridCol w:w="4392"/>
      </w:tblGrid>
      <w:tr w:rsidR="00E978C0" w:rsidRPr="00FE3E88">
        <w:trPr>
          <w:trHeight w:val="4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78C0" w:rsidRPr="00FE3E88" w:rsidRDefault="00E978C0" w:rsidP="007336C3">
            <w:pPr>
              <w:keepNext/>
              <w:spacing w:after="0" w:line="240" w:lineRule="auto"/>
              <w:ind w:left="17"/>
              <w:outlineLvl w:val="8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bidi="ar-EG"/>
              </w:rPr>
            </w:pPr>
            <w:r w:rsidRPr="00FE3E8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1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- بيانات المقرر</w:t>
            </w:r>
            <w:r w:rsidRPr="00E978C0">
              <w:rPr>
                <w:rFonts w:ascii="Times New Roman" w:eastAsia="Times New Roman" w:hAnsi="Times New Roman" w:cs="Times New Roman" w:hint="cs"/>
                <w:b/>
                <w:bCs/>
                <w:kern w:val="24"/>
                <w:sz w:val="28"/>
                <w:szCs w:val="28"/>
                <w:rtl/>
              </w:rPr>
              <w:t>: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>
        <w:trPr>
          <w:trHeight w:val="47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F420B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الرمز الكودي :  </w:t>
            </w:r>
            <w:r w:rsidR="001009B7" w:rsidRPr="00B050CC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632459" w:rsidRPr="00442140">
              <w:rPr>
                <w:rFonts w:ascii="Times New Roman" w:hAnsi="Times New Roman" w:cs="Arabic Transparent"/>
                <w:b/>
                <w:bCs/>
                <w:sz w:val="28"/>
                <w:szCs w:val="28"/>
                <w:rtl/>
                <w:lang w:bidi="ar-EG"/>
              </w:rPr>
              <w:t xml:space="preserve"> أ ر ض 403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F420B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اسم المقرر :  </w:t>
            </w:r>
            <w:r w:rsidR="005B34F7" w:rsidRPr="00442140">
              <w:rPr>
                <w:rFonts w:ascii="Times New Roman" w:hAnsi="Times New Roman" w:cs="Arabic Transparent"/>
                <w:b/>
                <w:bCs/>
                <w:sz w:val="28"/>
                <w:szCs w:val="28"/>
                <w:rtl/>
                <w:lang w:bidi="ar-EG"/>
              </w:rPr>
              <w:t>إستصلاح وتحسين الأراضى</w:t>
            </w:r>
            <w:r w:rsidR="005B34F7">
              <w:rPr>
                <w:rFonts w:ascii="Times New Roman" w:hAnsi="Times New Roman" w:cs="Arabic Transparent" w:hint="cs"/>
                <w:b/>
                <w:bCs/>
                <w:sz w:val="28"/>
                <w:szCs w:val="28"/>
                <w:rtl/>
                <w:lang w:bidi="ar-EG"/>
              </w:rPr>
              <w:t xml:space="preserve"> الجديدة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F420B" w:rsidRDefault="0008100B" w:rsidP="006324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نوع المقرر</w:t>
            </w:r>
            <w:r w:rsidR="00E978C0"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: </w:t>
            </w:r>
            <w:r w:rsidR="00C6055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√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جبارى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□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أختيارى</w:t>
            </w:r>
          </w:p>
        </w:tc>
      </w:tr>
      <w:tr w:rsidR="00C60552" w:rsidRPr="00FE3E88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Default="00C60552" w:rsidP="0054140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>البرنامج أو البرامج التى يقدم من خلالها المقرر 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FE3E88" w:rsidRDefault="00C60552" w:rsidP="0054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854F8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الاراضى ومياه</w:t>
            </w:r>
          </w:p>
        </w:tc>
      </w:tr>
      <w:tr w:rsidR="00C60552" w:rsidRPr="00FE3E88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1E1E23" w:rsidRDefault="00C60552" w:rsidP="0054140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2.القسم العلمى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المسئول عن البرنامج 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FE3E88" w:rsidRDefault="00C60552" w:rsidP="0054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854F8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الاراضى ومياه</w:t>
            </w:r>
          </w:p>
        </w:tc>
      </w:tr>
      <w:tr w:rsidR="00C60552" w:rsidRPr="00FE3E88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620FB5" w:rsidRDefault="00C60552" w:rsidP="00541406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3.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القسم العلمى المسئول عن تدريس المقرر 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FE3E88" w:rsidRDefault="00C60552" w:rsidP="0054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4F8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الأراضي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والمياه</w:t>
            </w:r>
          </w:p>
        </w:tc>
      </w:tr>
      <w:tr w:rsidR="00C60552" w:rsidRPr="00FE3E88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1E1E23" w:rsidRDefault="00C60552" w:rsidP="0054140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التخصص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FE3E88" w:rsidRDefault="00C60552" w:rsidP="0054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4F8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الأراضي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والمياه</w:t>
            </w:r>
          </w:p>
        </w:tc>
      </w:tr>
      <w:tr w:rsidR="00C60552" w:rsidRPr="00FE3E88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1E1E23" w:rsidRDefault="00C60552" w:rsidP="0054140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الفرقة / المستوى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FE3E88" w:rsidRDefault="00C60552" w:rsidP="0054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الآول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□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الثانى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□ 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الثالث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√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C60552" w:rsidRPr="001E1E23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1E1E23" w:rsidRDefault="00C60552" w:rsidP="0054140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6-الفصل الدراسى: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FE3E88" w:rsidRDefault="00C60552" w:rsidP="0054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√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الآول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□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الثانى</w:t>
            </w:r>
          </w:p>
        </w:tc>
      </w:tr>
      <w:tr w:rsidR="00C60552" w:rsidRPr="001E1E23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1E1E23" w:rsidRDefault="00C60552" w:rsidP="0054140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عدد الوحدات / الساعات المعتمدة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1E1E23" w:rsidRDefault="00C60552" w:rsidP="00017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)  نظري   + (     </w:t>
            </w:r>
            <w:r w:rsidR="0001747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) عملي</w:t>
            </w:r>
          </w:p>
        </w:tc>
      </w:tr>
      <w:tr w:rsidR="00620FB5" w:rsidRPr="001E1E23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Default="00620FB5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8.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تاريخ إعتماد توصيف ا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برنامج 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2C0120" w:rsidRDefault="00017477" w:rsidP="006D43D4">
            <w:pPr>
              <w:spacing w:before="120" w:after="120" w:line="4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B0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/2010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واعتماد التحديثات بمجالس الكلية بتاريخ 7/10/2013 و 19/3/2014 و 16/9/2015</w:t>
            </w:r>
            <w:r w:rsidR="006D43D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FF420B" w:rsidRPr="00FE3E88" w:rsidRDefault="00FF420B" w:rsidP="007336C3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C44895" w:rsidRPr="00FE3E88">
        <w:trPr>
          <w:cantSplit/>
          <w:trHeight w:val="123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44895" w:rsidRPr="00FF420B" w:rsidRDefault="00C44895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2- 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هد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 المقرر :</w:t>
            </w:r>
          </w:p>
          <w:p w:rsidR="00C44895" w:rsidRPr="00FE3E88" w:rsidRDefault="00C44895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895" w:rsidRPr="001A4893" w:rsidRDefault="001A4893" w:rsidP="00C60552">
            <w:pPr>
              <w:tabs>
                <w:tab w:val="left" w:pos="4059"/>
              </w:tabs>
              <w:spacing w:after="0"/>
              <w:ind w:left="26"/>
              <w:jc w:val="lowKashida"/>
              <w:rPr>
                <w:rFonts w:ascii="Times New Roman" w:hAnsi="Times New Roman" w:cs="Arabic Transparent"/>
                <w:b/>
                <w:bCs/>
                <w:sz w:val="26"/>
                <w:szCs w:val="26"/>
                <w:lang w:bidi="ar-EG"/>
              </w:rPr>
            </w:pPr>
            <w:r w:rsidRPr="00F76FB8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يمد الطالب بمجموعة من المعارف والمهارات و المفاهيم المتعلقة بأنواع الأراضي المتأثرة بالاملاح – الأراضي المستصلحة وخواصها- مصادر الملوحة في التربة و العوامل التي تؤثر علي تمليحها وميكانيكية حدوث التمليح-وكذلك تزويد الطالب بالمهارات الخاصة بكيفية حل المشاكل التي تواجه الأراضي حديثة الأستصلاح- المحاصبل المختلفة التي يمكن زراعتها في هذه الأراضي</w:t>
            </w:r>
          </w:p>
        </w:tc>
      </w:tr>
      <w:tr w:rsidR="00E978C0" w:rsidRPr="00FE3E88">
        <w:trPr>
          <w:cantSplit/>
          <w:trHeight w:val="249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3- 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النتائج التعليمية المستهدفة للمقرر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:</w:t>
            </w: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1A4893" w:rsidRPr="00C60552" w:rsidTr="009B14E9">
        <w:trPr>
          <w:cantSplit/>
          <w:trHeight w:val="269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893" w:rsidRPr="00E978C0" w:rsidRDefault="001A4893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أ- المعلومات والمفاهيم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3" w:rsidRPr="00C60552" w:rsidRDefault="00C60552" w:rsidP="00C60552">
            <w:pPr>
              <w:tabs>
                <w:tab w:val="left" w:pos="1082"/>
                <w:tab w:val="left" w:leader="dot" w:pos="4059"/>
              </w:tabs>
              <w:spacing w:after="0" w:line="240" w:lineRule="auto"/>
              <w:jc w:val="lowKashida"/>
              <w:rPr>
                <w:rFonts w:ascii="Simplified Arabic" w:hAnsi="Simplified Arabic" w:cs="Arabic Transparent"/>
                <w:b/>
                <w:bCs/>
                <w:sz w:val="24"/>
                <w:szCs w:val="24"/>
              </w:rPr>
            </w:pP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1</w:t>
            </w: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 xml:space="preserve">- </w:t>
            </w:r>
            <w:r w:rsidR="001A4893"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يعرف</w:t>
            </w:r>
            <w:r w:rsidR="001A4893" w:rsidRPr="00C60552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 xml:space="preserve"> الطالب المصادر المختلفة المتاحة لمياه الرى فى مصر.</w:t>
            </w:r>
          </w:p>
        </w:tc>
      </w:tr>
      <w:tr w:rsidR="001A4893" w:rsidRPr="00C60552" w:rsidTr="006F5636">
        <w:trPr>
          <w:cantSplit/>
          <w:trHeight w:val="404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93" w:rsidRPr="00E978C0" w:rsidRDefault="001A4893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93" w:rsidRPr="00C60552" w:rsidRDefault="00C60552" w:rsidP="006F5636">
            <w:pPr>
              <w:tabs>
                <w:tab w:val="left" w:pos="1082"/>
                <w:tab w:val="left" w:leader="dot" w:pos="4059"/>
              </w:tabs>
              <w:spacing w:after="0" w:line="240" w:lineRule="auto"/>
              <w:jc w:val="lowKashida"/>
              <w:rPr>
                <w:rFonts w:ascii="Simplified Arabic" w:hAnsi="Simplified Arabic" w:cs="Arabic Transparent"/>
                <w:b/>
                <w:bCs/>
                <w:sz w:val="24"/>
                <w:szCs w:val="24"/>
              </w:rPr>
            </w:pP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2</w:t>
            </w: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 xml:space="preserve">- </w:t>
            </w:r>
            <w:r w:rsidR="001A4893" w:rsidRPr="00C60552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 xml:space="preserve">يعرف </w:t>
            </w:r>
            <w:r w:rsidR="006F5636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علي أنواع</w:t>
            </w:r>
            <w:r w:rsidR="001A4893"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 xml:space="preserve"> الأراضي المتأثرة بالاملاح (ملحية –صودية - ملحية صودية )</w:t>
            </w:r>
          </w:p>
        </w:tc>
      </w:tr>
      <w:tr w:rsidR="001A4893" w:rsidRPr="00C60552">
        <w:trPr>
          <w:cantSplit/>
          <w:trHeight w:val="242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93" w:rsidRPr="00E978C0" w:rsidRDefault="001A4893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93" w:rsidRPr="00C60552" w:rsidRDefault="001A4893" w:rsidP="006F5636">
            <w:pPr>
              <w:tabs>
                <w:tab w:val="left" w:leader="dot" w:pos="4059"/>
              </w:tabs>
              <w:spacing w:after="0" w:line="240" w:lineRule="auto"/>
              <w:ind w:left="535" w:hanging="516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  <w:r w:rsidRPr="00C60552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-</w:t>
            </w:r>
            <w:r w:rsidR="006F5636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3</w:t>
            </w:r>
            <w:r w:rsidRPr="00C60552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 xml:space="preserve">- يدرس </w:t>
            </w: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 xml:space="preserve">كيفية إجراء عمليات </w:t>
            </w:r>
            <w:r w:rsidRPr="00C60552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 xml:space="preserve">الاستصلاح </w:t>
            </w: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المختلفة</w:t>
            </w:r>
          </w:p>
        </w:tc>
      </w:tr>
      <w:tr w:rsidR="001A4893" w:rsidRPr="00C60552">
        <w:trPr>
          <w:cantSplit/>
          <w:trHeight w:val="78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893" w:rsidRPr="00E978C0" w:rsidRDefault="001A4893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ب- المهارات الذهنية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: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3" w:rsidRPr="00C60552" w:rsidRDefault="001A4893" w:rsidP="00C60552">
            <w:pPr>
              <w:tabs>
                <w:tab w:val="left" w:pos="1082"/>
              </w:tabs>
              <w:spacing w:after="0" w:line="240" w:lineRule="auto"/>
              <w:ind w:left="1831" w:hanging="1831"/>
              <w:rPr>
                <w:rFonts w:ascii="Simplified Arabic" w:hAnsi="Simplified Arabic" w:cs="Arabic Transparent"/>
                <w:b/>
                <w:bCs/>
                <w:sz w:val="24"/>
                <w:szCs w:val="24"/>
              </w:rPr>
            </w:pP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 xml:space="preserve">-1- </w:t>
            </w:r>
            <w:r w:rsidRPr="00C60552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 xml:space="preserve">يقيم درجة صلاحية المياه للرى من حيث الملوحة الصودية </w:t>
            </w: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1A4893" w:rsidRPr="00C60552" w:rsidTr="00E510E4">
        <w:trPr>
          <w:cantSplit/>
          <w:trHeight w:val="323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93" w:rsidRPr="00E978C0" w:rsidRDefault="001A4893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93" w:rsidRPr="00C60552" w:rsidRDefault="001A4893" w:rsidP="006F5636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  <w:r w:rsidRPr="00C60552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-</w:t>
            </w:r>
            <w:r w:rsidR="006F5636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2</w:t>
            </w:r>
            <w:r w:rsidRPr="00C60552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- يقترح الحلول المناسبة للحد من مشاكل التربة حديثة الاستصلاح</w:t>
            </w:r>
          </w:p>
        </w:tc>
      </w:tr>
      <w:tr w:rsidR="001A4893" w:rsidRPr="00C60552">
        <w:trPr>
          <w:cantSplit/>
          <w:trHeight w:val="450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93" w:rsidRPr="00E978C0" w:rsidRDefault="001A4893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93" w:rsidRPr="00C60552" w:rsidRDefault="001A4893" w:rsidP="006F5636">
            <w:pPr>
              <w:spacing w:after="0" w:line="240" w:lineRule="auto"/>
              <w:ind w:right="32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  <w:r w:rsidRPr="00C60552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-</w:t>
            </w:r>
            <w:r w:rsidR="006F5636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3</w:t>
            </w:r>
            <w:r w:rsidRPr="00C60552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- يحدد</w:t>
            </w: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 xml:space="preserve"> أنسب أنواع </w:t>
            </w:r>
            <w:r w:rsidRPr="00C60552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م</w:t>
            </w: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هيئات للتربة اللازمة لاستصلاحها و الكميات اللازمة منها</w:t>
            </w:r>
          </w:p>
        </w:tc>
      </w:tr>
      <w:tr w:rsidR="001A4893" w:rsidRPr="00C60552" w:rsidTr="00E510E4">
        <w:trPr>
          <w:cantSplit/>
          <w:trHeight w:val="386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93" w:rsidRPr="00E978C0" w:rsidRDefault="001A4893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93" w:rsidRPr="00C60552" w:rsidRDefault="001A4893" w:rsidP="006F5636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-</w:t>
            </w:r>
            <w:r w:rsidR="006F5636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4</w:t>
            </w:r>
            <w:r w:rsidRPr="00C60552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- يختار</w:t>
            </w: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 xml:space="preserve"> المحاصبل المناسة للزراعة في الأراضي حديثة</w:t>
            </w:r>
            <w:r w:rsidR="009B14E9" w:rsidRPr="00C60552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الأستصلاح</w:t>
            </w:r>
          </w:p>
        </w:tc>
      </w:tr>
      <w:tr w:rsidR="006515FC" w:rsidRPr="00C60552">
        <w:trPr>
          <w:cantSplit/>
          <w:trHeight w:val="178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5FC" w:rsidRPr="00E978C0" w:rsidRDefault="006515FC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جـ- المهارات المهنية:</w:t>
            </w:r>
          </w:p>
          <w:p w:rsidR="006515FC" w:rsidRPr="00E978C0" w:rsidRDefault="006515FC" w:rsidP="007336C3">
            <w:pPr>
              <w:spacing w:after="0" w:line="240" w:lineRule="auto"/>
              <w:ind w:firstLine="37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C" w:rsidRPr="00C60552" w:rsidRDefault="001A4893" w:rsidP="00C60552">
            <w:pPr>
              <w:keepNext/>
              <w:tabs>
                <w:tab w:val="left" w:pos="1082"/>
                <w:tab w:val="left" w:leader="dot" w:pos="4059"/>
              </w:tabs>
              <w:spacing w:after="0" w:line="240" w:lineRule="auto"/>
              <w:jc w:val="lowKashida"/>
              <w:rPr>
                <w:rFonts w:ascii="Simplified Arabic" w:hAnsi="Simplified Arabic" w:cs="Arabic Transparent"/>
                <w:b/>
                <w:bCs/>
                <w:sz w:val="24"/>
                <w:szCs w:val="24"/>
              </w:rPr>
            </w:pP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 xml:space="preserve">-1- </w:t>
            </w:r>
            <w:r w:rsidRPr="00C60552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يحلل</w:t>
            </w: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 xml:space="preserve"> عينات التربة و المياه </w:t>
            </w:r>
          </w:p>
        </w:tc>
      </w:tr>
      <w:tr w:rsidR="001A4893" w:rsidRPr="00C60552" w:rsidTr="009B14E9">
        <w:trPr>
          <w:cantSplit/>
          <w:trHeight w:val="296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93" w:rsidRPr="00E978C0" w:rsidRDefault="001A4893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93" w:rsidRPr="00C60552" w:rsidRDefault="001A4893" w:rsidP="006F5636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-</w:t>
            </w:r>
            <w:r w:rsidR="006F5636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2</w:t>
            </w: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 xml:space="preserve">- </w:t>
            </w:r>
            <w:r w:rsidRPr="00C60552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 xml:space="preserve"> يقدر</w:t>
            </w: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 xml:space="preserve"> الأحتياجات </w:t>
            </w:r>
            <w:r w:rsidRPr="00C60552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الجبسية.</w:t>
            </w:r>
          </w:p>
        </w:tc>
      </w:tr>
      <w:tr w:rsidR="00FB2CE6" w:rsidRPr="00C60552" w:rsidTr="009B14E9">
        <w:trPr>
          <w:cantSplit/>
          <w:trHeight w:val="438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CE6" w:rsidRPr="00E978C0" w:rsidRDefault="00FB2CE6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د -  المهارات العامة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: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6" w:rsidRPr="00C60552" w:rsidRDefault="00C60552" w:rsidP="00C60552">
            <w:pPr>
              <w:keepNext/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="Simplified Arabic" w:hAnsi="Simplified Arabic" w:cs="Arabic Transparent"/>
                <w:b/>
                <w:bCs/>
                <w:sz w:val="24"/>
                <w:szCs w:val="24"/>
              </w:rPr>
            </w:pP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1</w:t>
            </w:r>
            <w:r w:rsidRPr="00C60552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 xml:space="preserve">- </w:t>
            </w:r>
            <w:r w:rsidR="001A4893" w:rsidRPr="00C60552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 xml:space="preserve">يدير العمل بنجاح </w:t>
            </w:r>
          </w:p>
        </w:tc>
      </w:tr>
      <w:tr w:rsidR="00FB2CE6" w:rsidRPr="00C60552" w:rsidTr="009B14E9">
        <w:trPr>
          <w:cantSplit/>
          <w:trHeight w:val="449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CE6" w:rsidRPr="00E978C0" w:rsidRDefault="00FB2CE6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</w:tcBorders>
          </w:tcPr>
          <w:p w:rsidR="00FB2CE6" w:rsidRPr="00C60552" w:rsidRDefault="00FB2CE6" w:rsidP="006F5636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  <w:r w:rsidRPr="00C60552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-</w:t>
            </w:r>
            <w:r w:rsidR="006F5636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2</w:t>
            </w:r>
            <w:r w:rsidRPr="00C60552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F5636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يعرف كيف يمكن تفادي مشكلة الملوحة في الأراضي</w:t>
            </w:r>
          </w:p>
        </w:tc>
      </w:tr>
      <w:tr w:rsidR="007336C3" w:rsidRPr="00FE3E88">
        <w:trPr>
          <w:cantSplit/>
          <w:trHeight w:val="60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336C3" w:rsidRPr="007336C3" w:rsidRDefault="007336C3" w:rsidP="007336C3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4-</w:t>
            </w:r>
            <w:r w:rsidRPr="007336C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محتوى المقرر</w:t>
            </w:r>
            <w:r w:rsidRPr="007336C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560"/>
        <w:gridCol w:w="1134"/>
        <w:gridCol w:w="5862"/>
      </w:tblGrid>
      <w:tr w:rsidR="007336C3" w:rsidRPr="005B1AA2" w:rsidTr="00C60552">
        <w:trPr>
          <w:trHeight w:val="84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 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عملية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عدد</w:t>
            </w:r>
          </w:p>
          <w:p w:rsidR="007336C3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النظرية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الموضوع</w:t>
            </w:r>
          </w:p>
        </w:tc>
      </w:tr>
      <w:tr w:rsidR="00212453" w:rsidTr="00DF451D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5B1AA2" w:rsidRDefault="00212453" w:rsidP="0021245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الاولى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12453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="Simplified Arabic" w:hAnsi="Simplified Arabic" w:cs="Arabic Transparent"/>
                <w:sz w:val="24"/>
                <w:szCs w:val="24"/>
                <w:rtl/>
              </w:rPr>
            </w:pPr>
            <w:r w:rsidRPr="00212453">
              <w:rPr>
                <w:rFonts w:ascii="Simplified Arabic" w:hAnsi="Simplified Arabic" w:cs="Arabic Transparent"/>
                <w:sz w:val="24"/>
                <w:szCs w:val="24"/>
                <w:rtl/>
              </w:rPr>
              <w:t>مصادر مياه الري وتقي</w:t>
            </w:r>
            <w:r w:rsidRPr="00212453">
              <w:rPr>
                <w:rFonts w:ascii="Simplified Arabic" w:hAnsi="Simplified Arabic" w:cs="Arabic Transparent" w:hint="cs"/>
                <w:sz w:val="24"/>
                <w:szCs w:val="24"/>
                <w:rtl/>
              </w:rPr>
              <w:t>ي</w:t>
            </w:r>
            <w:r w:rsidRPr="00212453">
              <w:rPr>
                <w:rFonts w:ascii="Simplified Arabic" w:hAnsi="Simplified Arabic" w:cs="Arabic Transparent"/>
                <w:sz w:val="24"/>
                <w:szCs w:val="24"/>
                <w:rtl/>
              </w:rPr>
              <w:t>م درجة صلاحي</w:t>
            </w:r>
            <w:r w:rsidRPr="00212453">
              <w:rPr>
                <w:rFonts w:ascii="Simplified Arabic" w:hAnsi="Simplified Arabic" w:cs="Arabic Transparent" w:hint="cs"/>
                <w:sz w:val="24"/>
                <w:szCs w:val="24"/>
                <w:rtl/>
              </w:rPr>
              <w:t>تها</w:t>
            </w:r>
            <w:r w:rsidRPr="00212453">
              <w:rPr>
                <w:rFonts w:ascii="Simplified Arabic" w:hAnsi="Simplified Arabic" w:cs="Arabic Transparent"/>
                <w:sz w:val="24"/>
                <w:szCs w:val="24"/>
                <w:rtl/>
              </w:rPr>
              <w:t xml:space="preserve"> للري </w:t>
            </w:r>
          </w:p>
        </w:tc>
      </w:tr>
      <w:tr w:rsidR="00212453" w:rsidTr="00DF451D">
        <w:trPr>
          <w:trHeight w:val="35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12453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="Simplified Arabic" w:hAnsi="Simplified Arabic" w:cs="Arabic Transparent"/>
                <w:sz w:val="24"/>
                <w:szCs w:val="24"/>
                <w:rtl/>
              </w:rPr>
            </w:pPr>
          </w:p>
        </w:tc>
      </w:tr>
      <w:tr w:rsidR="00212453" w:rsidTr="00DF451D">
        <w:trPr>
          <w:trHeight w:val="35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3" w:rsidRPr="00212453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="Simplified Arabic" w:hAnsi="Simplified Arabic" w:cs="Arabic Transparent"/>
                <w:sz w:val="24"/>
                <w:szCs w:val="24"/>
                <w:rtl/>
              </w:rPr>
            </w:pPr>
          </w:p>
        </w:tc>
      </w:tr>
      <w:tr w:rsidR="00212453" w:rsidTr="0099550F">
        <w:trPr>
          <w:trHeight w:val="35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5B1AA2" w:rsidRDefault="00212453" w:rsidP="0021245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12453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="Simplified Arabic" w:hAnsi="Simplified Arabic" w:cs="Arabic Transparent"/>
                <w:sz w:val="24"/>
                <w:szCs w:val="24"/>
                <w:rtl/>
              </w:rPr>
            </w:pPr>
            <w:r w:rsidRPr="00212453">
              <w:rPr>
                <w:rFonts w:ascii="Simplified Arabic" w:hAnsi="Simplified Arabic" w:cs="Arabic Transparent" w:hint="cs"/>
                <w:sz w:val="24"/>
                <w:szCs w:val="24"/>
                <w:rtl/>
              </w:rPr>
              <w:t xml:space="preserve">خواص </w:t>
            </w:r>
            <w:r w:rsidRPr="00212453">
              <w:rPr>
                <w:rFonts w:ascii="Simplified Arabic" w:hAnsi="Simplified Arabic" w:cs="Arabic Transparent"/>
                <w:sz w:val="24"/>
                <w:szCs w:val="24"/>
                <w:rtl/>
              </w:rPr>
              <w:t>الأراضي المتأثرة بالاملاح</w:t>
            </w:r>
            <w:r w:rsidRPr="00212453">
              <w:rPr>
                <w:rFonts w:ascii="Simplified Arabic" w:hAnsi="Simplified Arabic" w:cs="Arabic Transparent" w:hint="cs"/>
                <w:sz w:val="24"/>
                <w:szCs w:val="24"/>
                <w:rtl/>
              </w:rPr>
              <w:t xml:space="preserve"> و</w:t>
            </w:r>
            <w:r w:rsidRPr="00212453">
              <w:rPr>
                <w:rFonts w:ascii="Simplified Arabic" w:hAnsi="Simplified Arabic" w:cs="Arabic Transparent"/>
                <w:sz w:val="24"/>
                <w:szCs w:val="24"/>
                <w:rtl/>
              </w:rPr>
              <w:t xml:space="preserve"> التأثيرات المعاكسة للملوحة علي </w:t>
            </w:r>
            <w:r w:rsidRPr="00212453">
              <w:rPr>
                <w:rFonts w:ascii="Simplified Arabic" w:hAnsi="Simplified Arabic" w:cs="Arabic Transparent" w:hint="cs"/>
                <w:sz w:val="24"/>
                <w:szCs w:val="24"/>
                <w:rtl/>
              </w:rPr>
              <w:t>التربة والنباتات، تقييم استزراع الأراضي</w:t>
            </w:r>
          </w:p>
        </w:tc>
      </w:tr>
      <w:tr w:rsidR="00212453" w:rsidTr="0099550F">
        <w:trPr>
          <w:trHeight w:val="35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الخامسة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12453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="Simplified Arabic" w:hAnsi="Simplified Arabic" w:cs="Arabic Transparent"/>
                <w:sz w:val="24"/>
                <w:szCs w:val="24"/>
                <w:rtl/>
              </w:rPr>
            </w:pPr>
          </w:p>
        </w:tc>
      </w:tr>
      <w:tr w:rsidR="00212453" w:rsidTr="0099550F">
        <w:trPr>
          <w:trHeight w:val="35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3" w:rsidRPr="00212453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="Simplified Arabic" w:hAnsi="Simplified Arabic" w:cs="Arabic Transparent"/>
                <w:sz w:val="24"/>
                <w:szCs w:val="24"/>
                <w:rtl/>
              </w:rPr>
            </w:pPr>
          </w:p>
        </w:tc>
      </w:tr>
      <w:tr w:rsidR="00212453" w:rsidTr="005D20EF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5B1AA2" w:rsidRDefault="00212453" w:rsidP="002124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السابعة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12453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="Simplified Arabic" w:hAnsi="Simplified Arabic" w:cs="Arabic Transparent"/>
                <w:sz w:val="24"/>
                <w:szCs w:val="24"/>
                <w:rtl/>
              </w:rPr>
            </w:pPr>
            <w:r w:rsidRPr="00212453">
              <w:rPr>
                <w:rFonts w:ascii="Simplified Arabic" w:hAnsi="Simplified Arabic" w:cs="Arabic Transparent" w:hint="cs"/>
                <w:sz w:val="24"/>
                <w:szCs w:val="24"/>
                <w:rtl/>
              </w:rPr>
              <w:t>مواد ااستصلاح -</w:t>
            </w:r>
            <w:r w:rsidRPr="00212453">
              <w:rPr>
                <w:rFonts w:ascii="Simplified Arabic" w:hAnsi="Simplified Arabic" w:cs="Arabic Transparent"/>
                <w:sz w:val="24"/>
                <w:szCs w:val="24"/>
                <w:rtl/>
              </w:rPr>
              <w:t>خطة وخطوات الأستصلاح</w:t>
            </w:r>
            <w:r w:rsidRPr="00212453">
              <w:rPr>
                <w:rFonts w:ascii="Simplified Arabic" w:hAnsi="Simplified Arabic" w:cs="Arabic Transparent"/>
                <w:sz w:val="24"/>
                <w:szCs w:val="24"/>
              </w:rPr>
              <w:t xml:space="preserve"> </w:t>
            </w:r>
            <w:r w:rsidRPr="00212453">
              <w:rPr>
                <w:rFonts w:ascii="Simplified Arabic" w:hAnsi="Simplified Arabic" w:cs="Arabic Transparent" w:hint="cs"/>
                <w:sz w:val="24"/>
                <w:szCs w:val="24"/>
                <w:rtl/>
              </w:rPr>
              <w:t xml:space="preserve"> (تحسين خواص الأراضي الطينيةالمتماسكة- </w:t>
            </w:r>
            <w:r w:rsidRPr="00212453">
              <w:rPr>
                <w:rFonts w:ascii="Simplified Arabic" w:hAnsi="Simplified Arabic" w:cs="Arabic Transparent"/>
                <w:sz w:val="24"/>
                <w:szCs w:val="24"/>
                <w:rtl/>
              </w:rPr>
              <w:t>تحسين الخواص الطبيعية والكيميائية للأراضى المتأثرة بالأملاح - تحسين مستوى خصوبة المغذيات المختلفة فى الأراضى المتأثرة بالأملاح - تحسين الخواص الطبيعية للأراضى الرملية (بالطرق التقليدية - البد ائل الطبيعية والمخلقة</w:t>
            </w:r>
            <w:r w:rsidRPr="00212453">
              <w:rPr>
                <w:rFonts w:ascii="Simplified Arabic" w:hAnsi="Simplified Arabic" w:cs="Arabic Transparent" w:hint="cs"/>
                <w:sz w:val="24"/>
                <w:szCs w:val="24"/>
                <w:rtl/>
              </w:rPr>
              <w:t>-استجابة نواع الأراضي المختلفة لبرامج الاستصلاح</w:t>
            </w:r>
            <w:r w:rsidRPr="00212453">
              <w:rPr>
                <w:rFonts w:ascii="Simplified Arabic" w:hAnsi="Simplified Arabic" w:cs="Arabic Transparent"/>
                <w:sz w:val="24"/>
                <w:szCs w:val="24"/>
                <w:rtl/>
              </w:rPr>
              <w:t>)</w:t>
            </w:r>
          </w:p>
        </w:tc>
      </w:tr>
      <w:tr w:rsidR="00212453" w:rsidTr="005D20EF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C6055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الثامنة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12453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="Simplified Arabic" w:hAnsi="Simplified Arabic" w:cs="Arabic Transparent"/>
                <w:sz w:val="24"/>
                <w:szCs w:val="24"/>
                <w:rtl/>
              </w:rPr>
            </w:pPr>
          </w:p>
        </w:tc>
      </w:tr>
      <w:tr w:rsidR="00212453" w:rsidTr="005D20EF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C6055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التاسعة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12453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="Simplified Arabic" w:hAnsi="Simplified Arabic" w:cs="Arabic Transparent"/>
                <w:sz w:val="24"/>
                <w:szCs w:val="24"/>
                <w:rtl/>
              </w:rPr>
            </w:pPr>
          </w:p>
        </w:tc>
      </w:tr>
      <w:tr w:rsidR="00212453" w:rsidTr="005D20EF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C6055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العاشرة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12453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="Simplified Arabic" w:hAnsi="Simplified Arabic" w:cs="Arabic Transparent"/>
                <w:sz w:val="24"/>
                <w:szCs w:val="24"/>
                <w:rtl/>
              </w:rPr>
            </w:pPr>
          </w:p>
        </w:tc>
      </w:tr>
      <w:tr w:rsidR="00212453" w:rsidTr="005D20EF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C6055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الحادية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12453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="Simplified Arabic" w:hAnsi="Simplified Arabic" w:cs="Arabic Transparent"/>
                <w:sz w:val="24"/>
                <w:szCs w:val="24"/>
                <w:rtl/>
              </w:rPr>
            </w:pPr>
          </w:p>
        </w:tc>
      </w:tr>
      <w:tr w:rsidR="00212453" w:rsidTr="005D20EF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C6055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الثانية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3" w:rsidRPr="00212453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="Simplified Arabic" w:hAnsi="Simplified Arabic" w:cs="Arabic Transparent"/>
                <w:sz w:val="24"/>
                <w:szCs w:val="24"/>
                <w:rtl/>
              </w:rPr>
            </w:pPr>
          </w:p>
        </w:tc>
      </w:tr>
      <w:tr w:rsidR="001A4893" w:rsidTr="00C60552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3" w:rsidRDefault="001A489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3" w:rsidRPr="005B1AA2" w:rsidRDefault="00C60552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الثالثة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3" w:rsidRDefault="001A489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93" w:rsidRPr="00212453" w:rsidRDefault="001A4893" w:rsidP="00212453">
            <w:pPr>
              <w:tabs>
                <w:tab w:val="left" w:pos="4059"/>
              </w:tabs>
              <w:spacing w:after="0" w:line="240" w:lineRule="exact"/>
              <w:rPr>
                <w:rFonts w:ascii="Simplified Arabic" w:hAnsi="Simplified Arabic" w:cs="Arabic Transparent"/>
                <w:sz w:val="24"/>
                <w:szCs w:val="24"/>
                <w:rtl/>
              </w:rPr>
            </w:pPr>
            <w:r w:rsidRPr="00212453">
              <w:rPr>
                <w:rFonts w:ascii="Simplified Arabic" w:hAnsi="Simplified Arabic" w:cs="Arabic Transparent"/>
                <w:sz w:val="24"/>
                <w:szCs w:val="24"/>
                <w:rtl/>
              </w:rPr>
              <w:t>الأراضي الرملبة</w:t>
            </w:r>
            <w:r w:rsidR="00FC71A0" w:rsidRPr="00212453">
              <w:rPr>
                <w:rFonts w:ascii="Simplified Arabic" w:hAnsi="Simplified Arabic" w:cs="Arabic Transparent" w:hint="cs"/>
                <w:sz w:val="24"/>
                <w:szCs w:val="24"/>
                <w:rtl/>
              </w:rPr>
              <w:t xml:space="preserve"> (</w:t>
            </w:r>
            <w:r w:rsidR="00FC71A0" w:rsidRPr="00212453">
              <w:rPr>
                <w:rFonts w:ascii="Simplified Arabic" w:hAnsi="Simplified Arabic" w:cs="Arabic Transparent"/>
                <w:sz w:val="24"/>
                <w:szCs w:val="24"/>
                <w:rtl/>
              </w:rPr>
              <w:t>تح</w:t>
            </w:r>
            <w:r w:rsidR="00FC71A0" w:rsidRPr="00212453">
              <w:rPr>
                <w:rFonts w:ascii="Simplified Arabic" w:hAnsi="Simplified Arabic" w:cs="Arabic Transparent" w:hint="cs"/>
                <w:sz w:val="24"/>
                <w:szCs w:val="24"/>
                <w:rtl/>
              </w:rPr>
              <w:t>س</w:t>
            </w:r>
            <w:r w:rsidR="00FC71A0" w:rsidRPr="00212453">
              <w:rPr>
                <w:rFonts w:ascii="Simplified Arabic" w:hAnsi="Simplified Arabic" w:cs="Arabic Transparent"/>
                <w:sz w:val="24"/>
                <w:szCs w:val="24"/>
                <w:rtl/>
              </w:rPr>
              <w:t>ين مستوى خصوبة العناصر المغذية فى الأراضى الرملية - زيادة مقدرة الأراضى على مقاومة الإنجراف</w:t>
            </w:r>
            <w:r w:rsidR="00FC71A0" w:rsidRPr="00212453">
              <w:rPr>
                <w:rFonts w:ascii="Simplified Arabic" w:hAnsi="Simplified Arabic" w:cs="Arabic Transparent" w:hint="cs"/>
                <w:sz w:val="24"/>
                <w:szCs w:val="24"/>
                <w:rtl/>
              </w:rPr>
              <w:t>)</w:t>
            </w:r>
          </w:p>
        </w:tc>
      </w:tr>
      <w:tr w:rsidR="001A4893" w:rsidTr="00C60552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3" w:rsidRDefault="001A489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3" w:rsidRPr="005B1AA2" w:rsidRDefault="00C60552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الرابعة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3" w:rsidRDefault="001A489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93" w:rsidRPr="00212453" w:rsidRDefault="001A4893" w:rsidP="00212453">
            <w:pPr>
              <w:tabs>
                <w:tab w:val="left" w:pos="4059"/>
              </w:tabs>
              <w:spacing w:after="0" w:line="240" w:lineRule="exact"/>
              <w:rPr>
                <w:rFonts w:ascii="Simplified Arabic" w:hAnsi="Simplified Arabic" w:cs="Arabic Transparent"/>
                <w:sz w:val="24"/>
                <w:szCs w:val="24"/>
                <w:rtl/>
              </w:rPr>
            </w:pPr>
            <w:r w:rsidRPr="00212453">
              <w:rPr>
                <w:rFonts w:ascii="Simplified Arabic" w:hAnsi="Simplified Arabic" w:cs="Arabic Transparent"/>
                <w:sz w:val="24"/>
                <w:szCs w:val="24"/>
                <w:rtl/>
              </w:rPr>
              <w:t>الأراضي الجيرية</w:t>
            </w:r>
            <w:r w:rsidR="00FC71A0" w:rsidRPr="00212453">
              <w:rPr>
                <w:rFonts w:ascii="Simplified Arabic" w:hAnsi="Simplified Arabic" w:cs="Arabic Transparent" w:hint="cs"/>
                <w:sz w:val="24"/>
                <w:szCs w:val="24"/>
                <w:rtl/>
              </w:rPr>
              <w:t xml:space="preserve"> (</w:t>
            </w:r>
            <w:r w:rsidR="00FC71A0" w:rsidRPr="00212453">
              <w:rPr>
                <w:rFonts w:ascii="Simplified Arabic" w:hAnsi="Simplified Arabic" w:cs="Arabic Transparent"/>
                <w:sz w:val="24"/>
                <w:szCs w:val="24"/>
                <w:rtl/>
              </w:rPr>
              <w:t xml:space="preserve">علاج مشكلة القشرة السطحية الصلبة فى الأرض الجيرية والطبقات الجيرية المتصلبة </w:t>
            </w:r>
            <w:r w:rsidR="00FC71A0" w:rsidRPr="00212453">
              <w:rPr>
                <w:rFonts w:ascii="Simplified Arabic" w:hAnsi="Simplified Arabic" w:cs="Arabic Transparent" w:hint="cs"/>
                <w:sz w:val="24"/>
                <w:szCs w:val="24"/>
                <w:rtl/>
              </w:rPr>
              <w:t xml:space="preserve">- </w:t>
            </w:r>
            <w:r w:rsidR="00FC71A0" w:rsidRPr="00212453">
              <w:rPr>
                <w:rFonts w:ascii="Simplified Arabic" w:hAnsi="Simplified Arabic" w:cs="Arabic Transparent"/>
                <w:sz w:val="24"/>
                <w:szCs w:val="24"/>
                <w:rtl/>
              </w:rPr>
              <w:t>زيادة كفاءة التسميد النتروجينى والفوسفاتى فى الأراضى الجيرية</w:t>
            </w:r>
            <w:r w:rsidR="00FC71A0" w:rsidRPr="00212453">
              <w:rPr>
                <w:rFonts w:ascii="Simplified Arabic" w:hAnsi="Simplified Arabic" w:cs="Arabic Transparent" w:hint="cs"/>
                <w:sz w:val="24"/>
                <w:szCs w:val="24"/>
                <w:rtl/>
              </w:rPr>
              <w:t>)</w:t>
            </w:r>
          </w:p>
        </w:tc>
      </w:tr>
      <w:tr w:rsidR="00212453" w:rsidTr="00B44ED2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5B1AA2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الأولي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F76FB8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  <w:r w:rsidRPr="00F76FB8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جمع عينات الأراضي وتقدير الأملاح الذائ</w:t>
            </w:r>
            <w:r w:rsidRPr="00F76FB8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بة والمياه</w:t>
            </w:r>
            <w:r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 xml:space="preserve">، ورقم حموضة التربة </w:t>
            </w:r>
          </w:p>
        </w:tc>
      </w:tr>
      <w:tr w:rsidR="00212453" w:rsidTr="00B44ED2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5B1AA2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الثانية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F76FB8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</w:p>
        </w:tc>
      </w:tr>
      <w:tr w:rsidR="00212453" w:rsidTr="00B44ED2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5B1AA2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الثالثة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3" w:rsidRPr="00F76FB8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</w:p>
        </w:tc>
      </w:tr>
      <w:tr w:rsidR="00212453" w:rsidTr="00074913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5B1AA2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الرابعة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F76FB8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  <w:r w:rsidRPr="00F76FB8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تقدير الكات</w:t>
            </w:r>
            <w:r w:rsidRPr="00F76FB8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ي</w:t>
            </w:r>
            <w:r w:rsidRPr="00F76FB8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ونات الذائ</w:t>
            </w:r>
            <w:r w:rsidRPr="00F76FB8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ب</w:t>
            </w:r>
            <w:r w:rsidRPr="00F76FB8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212453" w:rsidTr="00074913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5B1AA2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الخامسة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F76FB8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</w:p>
        </w:tc>
      </w:tr>
      <w:tr w:rsidR="00212453" w:rsidTr="00074913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5B1AA2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السادسة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3" w:rsidRPr="00F76FB8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</w:p>
        </w:tc>
      </w:tr>
      <w:tr w:rsidR="00212453" w:rsidTr="00E35E9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5B1AA2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السابعة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F76FB8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  <w:r w:rsidRPr="00F76FB8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تقدير الأن</w:t>
            </w:r>
            <w:r w:rsidRPr="00F76FB8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ي</w:t>
            </w:r>
            <w:r w:rsidRPr="00F76FB8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ونات الذائ</w:t>
            </w:r>
            <w:r w:rsidRPr="00F76FB8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ب</w:t>
            </w:r>
            <w:r w:rsidRPr="00F76FB8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212453" w:rsidTr="00E35E9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5B1AA2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الثامنة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CA24BD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F76FB8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</w:p>
        </w:tc>
      </w:tr>
      <w:tr w:rsidR="00212453" w:rsidTr="00E35E9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5B1AA2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التاسعة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CA24BD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3" w:rsidRPr="00F76FB8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</w:p>
        </w:tc>
      </w:tr>
      <w:tr w:rsidR="00212453" w:rsidTr="00B4778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5B1AA2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العاشرة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CA24BD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F76FB8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  <w:r w:rsidRPr="00F76FB8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تقدير الس</w:t>
            </w:r>
            <w:r w:rsidRPr="00F76FB8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>ع</w:t>
            </w:r>
            <w:r w:rsidRPr="00F76FB8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 xml:space="preserve">ة التبادلبة </w:t>
            </w:r>
            <w:r w:rsidRPr="00F76FB8">
              <w:rPr>
                <w:rFonts w:ascii="Simplified Arabic" w:hAnsi="Simplified Arabic" w:cs="Arabic Transparent" w:hint="cs"/>
                <w:b/>
                <w:bCs/>
                <w:sz w:val="24"/>
                <w:szCs w:val="24"/>
                <w:rtl/>
              </w:rPr>
              <w:t xml:space="preserve">الكاتيونية </w:t>
            </w:r>
            <w:r w:rsidRPr="00F76FB8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والكاتيونات المتبادلة</w:t>
            </w:r>
          </w:p>
        </w:tc>
      </w:tr>
      <w:tr w:rsidR="00212453" w:rsidTr="00B4778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5B1AA2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الحادي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CA24BD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F76FB8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</w:p>
        </w:tc>
      </w:tr>
      <w:tr w:rsidR="00212453" w:rsidTr="00B4778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5B1AA2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الثاني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CA24BD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3" w:rsidRPr="00F76FB8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</w:p>
        </w:tc>
      </w:tr>
      <w:tr w:rsidR="00212453" w:rsidTr="00EF72F2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5B1AA2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الثالث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CA24BD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F76FB8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  <w:r w:rsidRPr="00F76FB8"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  <w:t>تقدير الأحتياجات الجبسية</w:t>
            </w:r>
          </w:p>
        </w:tc>
      </w:tr>
      <w:tr w:rsidR="00212453" w:rsidTr="00EF72F2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5B1AA2" w:rsidRDefault="0021245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الرابع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Default="00212453" w:rsidP="00CA24BD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3" w:rsidRPr="00F76FB8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sz w:val="24"/>
                <w:szCs w:val="24"/>
                <w:rtl/>
              </w:rPr>
            </w:pPr>
          </w:p>
        </w:tc>
      </w:tr>
      <w:tr w:rsidR="00C60552" w:rsidTr="00C60552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2" w:rsidRDefault="00C60552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2" w:rsidRDefault="00C60552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2" w:rsidRDefault="00C60552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2" w:rsidRDefault="00C60552" w:rsidP="007336C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الآجمالى</w:t>
            </w:r>
          </w:p>
        </w:tc>
      </w:tr>
    </w:tbl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E978C0" w:rsidRPr="00FE3E88">
        <w:trPr>
          <w:cantSplit/>
          <w:trHeight w:val="94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BF0979" w:rsidRDefault="00E978C0" w:rsidP="007336C3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GB" w:bidi="ar-EG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5- أساليب التعليم والتعلم</w:t>
            </w:r>
            <w:r w:rsidR="00FD70AF" w:rsidRPr="00BF09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BF0979"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Default="001009B7" w:rsidP="00632459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√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محاضرات نظرية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√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تدريبات عملية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حلقات نقاش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  <w:p w:rsidR="00E978C0" w:rsidRPr="00FD70AF" w:rsidRDefault="001009B7" w:rsidP="007336C3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√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  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√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فصلية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</w:tr>
      <w:tr w:rsidR="00E978C0" w:rsidRPr="00FE3E88">
        <w:trPr>
          <w:cantSplit/>
          <w:trHeight w:val="26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>7-</w:t>
            </w: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تقويم الطــلاب :</w:t>
            </w:r>
          </w:p>
        </w:tc>
      </w:tr>
      <w:tr w:rsidR="00E978C0" w:rsidRPr="00FE3E88">
        <w:trPr>
          <w:cantSplit/>
          <w:trHeight w:val="61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أ- </w:t>
            </w:r>
            <w:r w:rsidR="00FD70A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ساليب </w:t>
            </w:r>
            <w:r w:rsidR="00FD70AF"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تقويم الطــلاب</w:t>
            </w:r>
            <w:r w:rsidR="00FD70AF" w:rsidRPr="00FD70A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D70AF" w:rsidRDefault="001009B7" w:rsidP="0036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√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نظرى نهائى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√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□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عملي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√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شفوى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√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="00362262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</w:p>
        </w:tc>
      </w:tr>
      <w:tr w:rsidR="00E978C0" w:rsidRPr="00FE3E88">
        <w:trPr>
          <w:cantSplit/>
          <w:trHeight w:val="92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64312A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="00BF0979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توقيت التقييم:</w:t>
            </w: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Pr="007336C3" w:rsidRDefault="0064312A" w:rsidP="0063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(1)</w:t>
            </w:r>
            <w:r w:rsidR="00BF0979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A1634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  <w:r w:rsidR="00BF0979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="0063245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طوال الترم</w:t>
            </w:r>
          </w:p>
          <w:p w:rsidR="00632459" w:rsidRDefault="0064312A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(2)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63245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فصلية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="0063245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طوال الترم</w:t>
            </w:r>
            <w:r w:rsidR="00632459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BF0979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(3)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أمتحان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الشفوى: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الأسبوع 1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</w:p>
          <w:p w:rsidR="00BF0979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(4)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أمتحان العملى الأسبوع 15</w:t>
            </w:r>
          </w:p>
          <w:p w:rsidR="00E978C0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(5)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أمتحان النظرى </w:t>
            </w:r>
            <w:r w:rsidR="0064312A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16</w:t>
            </w:r>
          </w:p>
        </w:tc>
      </w:tr>
      <w:tr w:rsidR="00E978C0" w:rsidRPr="00FE3E88">
        <w:trPr>
          <w:cantSplit/>
          <w:trHeight w:val="8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64312A" w:rsidRDefault="0064312A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جـ- توزي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ع </w:t>
            </w:r>
            <w:r w:rsidR="00E978C0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درجات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التقييم:</w:t>
            </w:r>
            <w:r w:rsidR="00E978C0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7" w:rsidRDefault="00017477" w:rsidP="00017477">
            <w:pPr>
              <w:spacing w:after="0" w:line="240" w:lineRule="auto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أعمال فصلية: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درجة</w:t>
            </w:r>
          </w:p>
          <w:p w:rsidR="00017477" w:rsidRDefault="00017477" w:rsidP="00017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F12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: 5 درجات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017477" w:rsidRDefault="00017477" w:rsidP="00017477">
            <w:pPr>
              <w:spacing w:after="0" w:line="240" w:lineRule="auto"/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العملى:  15درجة</w:t>
            </w:r>
          </w:p>
          <w:p w:rsidR="00017477" w:rsidRDefault="00017477" w:rsidP="00017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الشفوى: 10 درجة</w:t>
            </w:r>
          </w:p>
          <w:p w:rsidR="00017477" w:rsidRDefault="00017477" w:rsidP="00017477">
            <w:pPr>
              <w:spacing w:after="0" w:line="240" w:lineRule="auto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امتحان نظرى نهائى : 60 درجة</w:t>
            </w:r>
          </w:p>
          <w:p w:rsidR="00E978C0" w:rsidRPr="00FE3E88" w:rsidRDefault="00017477" w:rsidP="00017477">
            <w:pPr>
              <w:tabs>
                <w:tab w:val="num" w:pos="459"/>
              </w:tabs>
              <w:spacing w:after="0" w:line="240" w:lineRule="auto"/>
              <w:ind w:left="1367" w:hanging="13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المجموع: 100  درجة</w:t>
            </w:r>
          </w:p>
        </w:tc>
      </w:tr>
      <w:tr w:rsidR="00E978C0" w:rsidRPr="00FE3E88">
        <w:trPr>
          <w:cantSplit/>
          <w:trHeight w:val="533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BF0979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8- قائمة الكتب الدراسية والمراجع :</w:t>
            </w:r>
          </w:p>
        </w:tc>
      </w:tr>
      <w:tr w:rsidR="00E978C0" w:rsidRPr="00FE3E88">
        <w:trPr>
          <w:cantSplit/>
          <w:trHeight w:val="60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أ- مذكرات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المقرر: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E3E88" w:rsidRDefault="003F18D2" w:rsidP="007336C3">
            <w:pPr>
              <w:spacing w:after="0" w:line="240" w:lineRule="auto"/>
              <w:ind w:left="459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1025F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محاضرات يعدها استاذ المادة</w:t>
            </w:r>
          </w:p>
        </w:tc>
      </w:tr>
      <w:tr w:rsidR="00E978C0" w:rsidRPr="00FE3E88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كتب 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الدراسية:</w:t>
            </w:r>
          </w:p>
          <w:p w:rsidR="00E978C0" w:rsidRPr="0064312A" w:rsidRDefault="00E978C0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E978C0" w:rsidRPr="0064312A" w:rsidRDefault="00E978C0" w:rsidP="007336C3">
            <w:pPr>
              <w:spacing w:after="0" w:line="240" w:lineRule="auto"/>
              <w:ind w:firstLine="3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D2" w:rsidRPr="002A69D0" w:rsidRDefault="00632459" w:rsidP="003F18D2">
            <w:pPr>
              <w:tabs>
                <w:tab w:val="left" w:pos="4059"/>
              </w:tabs>
              <w:spacing w:after="0" w:line="360" w:lineRule="exact"/>
              <w:ind w:left="658"/>
              <w:rPr>
                <w:rFonts w:ascii="Simplified Arabic" w:eastAsia="Times New Roman" w:hAnsi="Simplified Arabic" w:cs="Simplified Arabic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Cs w:val="28"/>
                <w:rtl/>
              </w:rPr>
              <w:t>عبد المنعم بلبع-استصلاح وتحسين الأراضي</w:t>
            </w:r>
          </w:p>
          <w:p w:rsidR="00E978C0" w:rsidRPr="003F18D2" w:rsidRDefault="00E978C0" w:rsidP="003F18D2">
            <w:pPr>
              <w:tabs>
                <w:tab w:val="left" w:pos="4059"/>
              </w:tabs>
              <w:spacing w:after="0"/>
              <w:ind w:left="658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</w:tr>
      <w:tr w:rsidR="00E978C0" w:rsidRPr="00FE3E88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جـ- كتب مقترحة</w:t>
            </w:r>
          </w:p>
          <w:p w:rsidR="00E978C0" w:rsidRPr="0064312A" w:rsidRDefault="00E978C0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59" w:rsidRPr="00632459" w:rsidRDefault="00632459" w:rsidP="00632459">
            <w:pPr>
              <w:pStyle w:val="Style"/>
              <w:bidi/>
              <w:spacing w:line="400" w:lineRule="atLeast"/>
              <w:ind w:left="34" w:right="4"/>
              <w:jc w:val="lowKashida"/>
              <w:rPr>
                <w:rFonts w:ascii="Times New Roman" w:hAnsi="Times New Roman" w:cs="Arabic Transparent"/>
                <w:rtl/>
                <w:lang w:bidi="ar-EG"/>
              </w:rPr>
            </w:pPr>
            <w:r w:rsidRPr="00632459">
              <w:rPr>
                <w:rFonts w:ascii="Times New Roman" w:hAnsi="Times New Roman" w:cs="Arabic Transparent" w:hint="cs"/>
                <w:rtl/>
                <w:lang w:bidi="ar-EG"/>
              </w:rPr>
              <w:t xml:space="preserve">- الننه، محمد السيد، وعزيز، منير عبده ومصطفى، محمد أحمد وعلى، التونى محمد (2001). "استصلاح أراضى". مراجعة اللبودى، عادل السيد </w:t>
            </w:r>
            <w:r w:rsidRPr="00632459">
              <w:rPr>
                <w:rFonts w:ascii="Times New Roman" w:hAnsi="Times New Roman" w:cs="Arabic Transparent"/>
                <w:rtl/>
                <w:lang w:bidi="ar-EG"/>
              </w:rPr>
              <w:t>–</w:t>
            </w:r>
            <w:r w:rsidRPr="00632459">
              <w:rPr>
                <w:rFonts w:ascii="Times New Roman" w:hAnsi="Times New Roman" w:cs="Arabic Transparent" w:hint="cs"/>
                <w:rtl/>
                <w:lang w:bidi="ar-EG"/>
              </w:rPr>
              <w:t xml:space="preserve"> جامعة عين شمس.</w:t>
            </w:r>
          </w:p>
          <w:p w:rsidR="00632459" w:rsidRPr="00632459" w:rsidRDefault="00632459" w:rsidP="00632459">
            <w:pPr>
              <w:pStyle w:val="Style"/>
              <w:bidi/>
              <w:spacing w:line="400" w:lineRule="atLeast"/>
              <w:ind w:left="34" w:right="4"/>
              <w:jc w:val="lowKashida"/>
              <w:rPr>
                <w:rFonts w:ascii="Times New Roman" w:hAnsi="Times New Roman" w:cs="Arabic Transparent"/>
                <w:rtl/>
                <w:lang w:bidi="ar-EG"/>
              </w:rPr>
            </w:pPr>
            <w:r w:rsidRPr="00632459">
              <w:rPr>
                <w:rFonts w:ascii="Times New Roman" w:hAnsi="Times New Roman" w:cs="Arabic Transparent" w:hint="cs"/>
                <w:rtl/>
                <w:lang w:bidi="ar-EG"/>
              </w:rPr>
              <w:t xml:space="preserve">- شوقى، محمد عصام الدين والأمير، صلاح الدين بكر (1994). "صيانة أراضى" مراجعة قنديل، محمد فخرى </w:t>
            </w:r>
            <w:r w:rsidRPr="00632459">
              <w:rPr>
                <w:rFonts w:ascii="Times New Roman" w:hAnsi="Times New Roman" w:cs="Arabic Transparent"/>
                <w:rtl/>
                <w:lang w:bidi="ar-EG"/>
              </w:rPr>
              <w:t>–</w:t>
            </w:r>
            <w:r w:rsidRPr="00632459">
              <w:rPr>
                <w:rFonts w:ascii="Times New Roman" w:hAnsi="Times New Roman" w:cs="Arabic Transparent" w:hint="cs"/>
                <w:rtl/>
                <w:lang w:bidi="ar-EG"/>
              </w:rPr>
              <w:t xml:space="preserve"> جامعة القاهرة </w:t>
            </w:r>
            <w:r w:rsidRPr="00632459">
              <w:rPr>
                <w:rFonts w:ascii="Times New Roman" w:hAnsi="Times New Roman" w:cs="Arabic Transparent"/>
                <w:rtl/>
                <w:lang w:bidi="ar-EG"/>
              </w:rPr>
              <w:t>–</w:t>
            </w:r>
            <w:r w:rsidRPr="00632459">
              <w:rPr>
                <w:rFonts w:ascii="Times New Roman" w:hAnsi="Times New Roman" w:cs="Arabic Transparent" w:hint="cs"/>
                <w:rtl/>
                <w:lang w:bidi="ar-EG"/>
              </w:rPr>
              <w:t xml:space="preserve"> التعليم المفتوح.</w:t>
            </w:r>
          </w:p>
          <w:p w:rsidR="00632459" w:rsidRPr="00632459" w:rsidRDefault="00632459" w:rsidP="00632459">
            <w:pPr>
              <w:pStyle w:val="Style"/>
              <w:spacing w:line="400" w:lineRule="atLeast"/>
              <w:ind w:left="34" w:right="4"/>
              <w:jc w:val="lowKashida"/>
              <w:rPr>
                <w:rFonts w:ascii="Times New Roman" w:hAnsi="Times New Roman" w:cs="Arabic Transparent"/>
                <w:lang w:bidi="ar-EG"/>
              </w:rPr>
            </w:pPr>
            <w:r w:rsidRPr="00632459">
              <w:rPr>
                <w:rFonts w:ascii="Times New Roman" w:hAnsi="Times New Roman" w:cs="Arabic Transparent"/>
                <w:lang w:bidi="ar-EG"/>
              </w:rPr>
              <w:t xml:space="preserve">- Ayers, R.S. and D.W. </w:t>
            </w:r>
            <w:proofErr w:type="spellStart"/>
            <w:r w:rsidRPr="00632459">
              <w:rPr>
                <w:rFonts w:ascii="Times New Roman" w:hAnsi="Times New Roman" w:cs="Arabic Transparent"/>
                <w:lang w:bidi="ar-EG"/>
              </w:rPr>
              <w:t>Westcot</w:t>
            </w:r>
            <w:proofErr w:type="spellEnd"/>
            <w:r w:rsidRPr="00632459">
              <w:rPr>
                <w:rFonts w:ascii="Times New Roman" w:hAnsi="Times New Roman" w:cs="Arabic Transparent"/>
                <w:lang w:bidi="ar-EG"/>
              </w:rPr>
              <w:t xml:space="preserve"> (1985). Water quality for agriculture. FAO Irrigation and drainage paper No. 29 Rev. 1, FAO Rome.</w:t>
            </w:r>
          </w:p>
          <w:p w:rsidR="00E978C0" w:rsidRPr="00632459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0" w:rsidRPr="00FE3E88">
        <w:trPr>
          <w:cantSplit/>
          <w:trHeight w:val="95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64312A" w:rsidRDefault="00E978C0" w:rsidP="007336C3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 – </w:t>
            </w:r>
            <w:r w:rsidR="0064312A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مجلات دورية ، مواقع إنترنت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E978C0" w:rsidRPr="0064312A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2" w:rsidRPr="008B60DE" w:rsidRDefault="00FB2CE6" w:rsidP="003F18D2">
            <w:pPr>
              <w:tabs>
                <w:tab w:val="left" w:pos="4059"/>
              </w:tabs>
              <w:spacing w:after="0" w:line="360" w:lineRule="exact"/>
              <w:ind w:left="1018"/>
              <w:rPr>
                <w:rFonts w:ascii="Simplified Arabic" w:hAnsi="Simplified Arabic" w:cs="Arabic Transparent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Arabic Transparent" w:hint="cs"/>
                <w:b/>
                <w:bCs/>
                <w:sz w:val="28"/>
                <w:szCs w:val="28"/>
                <w:rtl/>
              </w:rPr>
              <w:t>1-</w:t>
            </w:r>
            <w:r w:rsidR="003F18D2" w:rsidRPr="008B60DE">
              <w:rPr>
                <w:rFonts w:ascii="Simplified Arabic" w:hAnsi="Simplified Arabic" w:cs="Arabic Transparent"/>
                <w:b/>
                <w:bCs/>
                <w:sz w:val="28"/>
                <w:szCs w:val="28"/>
                <w:rtl/>
              </w:rPr>
              <w:t>المجلة المصرية لعلوم الأراضي</w:t>
            </w:r>
          </w:p>
          <w:p w:rsidR="003F18D2" w:rsidRDefault="003F18D2" w:rsidP="003F18D2">
            <w:pPr>
              <w:tabs>
                <w:tab w:val="left" w:pos="4059"/>
              </w:tabs>
              <w:spacing w:after="0" w:line="360" w:lineRule="exact"/>
              <w:ind w:left="1018"/>
              <w:rPr>
                <w:rFonts w:ascii="Simplified Arabic" w:hAnsi="Simplified Arabic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Arabic Transparent" w:hint="cs"/>
                <w:b/>
                <w:bCs/>
                <w:sz w:val="28"/>
                <w:szCs w:val="28"/>
                <w:rtl/>
              </w:rPr>
              <w:t xml:space="preserve">2. </w:t>
            </w:r>
            <w:r w:rsidRPr="008B60DE">
              <w:rPr>
                <w:rFonts w:ascii="Simplified Arabic" w:hAnsi="Simplified Arabic" w:cs="Arabic Transparent"/>
                <w:b/>
                <w:bCs/>
                <w:sz w:val="28"/>
                <w:szCs w:val="28"/>
                <w:rtl/>
              </w:rPr>
              <w:t>المجلة الأمريكية لعلوم الأراضي</w:t>
            </w:r>
          </w:p>
          <w:p w:rsidR="003F18D2" w:rsidRPr="001C42CE" w:rsidRDefault="00632459" w:rsidP="00632459">
            <w:pPr>
              <w:tabs>
                <w:tab w:val="left" w:pos="4059"/>
              </w:tabs>
              <w:spacing w:after="0" w:line="360" w:lineRule="exact"/>
              <w:ind w:left="1018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Arabic Transparent" w:hint="cs"/>
                <w:b/>
                <w:bCs/>
                <w:sz w:val="28"/>
                <w:szCs w:val="28"/>
                <w:rtl/>
              </w:rPr>
              <w:t>الأبحاث التي يقوم بها أعضاء هيئة التدريس في هذا المجال</w:t>
            </w:r>
          </w:p>
          <w:p w:rsidR="00E978C0" w:rsidRPr="00FE3E88" w:rsidRDefault="00E978C0" w:rsidP="007336C3">
            <w:pPr>
              <w:spacing w:after="0" w:line="240" w:lineRule="auto"/>
              <w:ind w:left="459" w:hanging="36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</w:tr>
    </w:tbl>
    <w:p w:rsidR="0064312A" w:rsidRPr="00B74B57" w:rsidRDefault="00822815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  <w:r>
        <w:rPr>
          <w:rFonts w:ascii="Arial" w:hAnsi="Arial" w:hint="cs"/>
          <w:b/>
          <w:bCs/>
          <w:sz w:val="28"/>
          <w:szCs w:val="28"/>
          <w:rtl/>
          <w:lang w:bidi="ar-EG"/>
        </w:rPr>
        <w:lastRenderedPageBreak/>
        <w:t>9</w:t>
      </w:r>
      <w:r w:rsidR="0064312A" w:rsidRPr="00B74B57">
        <w:rPr>
          <w:rFonts w:ascii="Arial" w:hAnsi="Arial"/>
          <w:b/>
          <w:bCs/>
          <w:sz w:val="28"/>
          <w:szCs w:val="28"/>
          <w:rtl/>
          <w:lang w:bidi="ar-EG"/>
        </w:rPr>
        <w:t xml:space="preserve"> ـ الإمكانيات المطلوبة للتعليم والتعلم</w:t>
      </w:r>
    </w:p>
    <w:p w:rsidR="0064312A" w:rsidRPr="00B74B57" w:rsidRDefault="0064312A" w:rsidP="00632459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مساعدات تعليم / مواد: ومثال على ذلك: سبورات بيضاء- جهاز عرض فوقي – جهاز عرض داتا شو  و فيديو </w:t>
      </w:r>
      <w:r w:rsidR="00632459">
        <w:rPr>
          <w:rFonts w:ascii="Arial" w:hAnsi="Arial"/>
          <w:sz w:val="28"/>
          <w:szCs w:val="28"/>
          <w:rtl/>
        </w:rPr>
        <w:t>–</w:t>
      </w:r>
      <w:r w:rsidRPr="00B74B57">
        <w:rPr>
          <w:rFonts w:ascii="Arial" w:hAnsi="Arial"/>
          <w:sz w:val="28"/>
          <w:szCs w:val="28"/>
          <w:rtl/>
        </w:rPr>
        <w:t xml:space="preserve"> </w:t>
      </w:r>
      <w:r w:rsidR="00632459">
        <w:rPr>
          <w:rFonts w:ascii="Arial" w:hAnsi="Arial" w:hint="cs"/>
          <w:sz w:val="28"/>
          <w:szCs w:val="28"/>
          <w:rtl/>
        </w:rPr>
        <w:t xml:space="preserve">جهاز تقدير الملوحة </w:t>
      </w:r>
      <w:r w:rsidR="005B34F7">
        <w:rPr>
          <w:rFonts w:ascii="Arial" w:hAnsi="Arial"/>
          <w:sz w:val="28"/>
          <w:szCs w:val="28"/>
        </w:rPr>
        <w:t>EC</w:t>
      </w:r>
      <w:r w:rsidR="005B34F7">
        <w:rPr>
          <w:rFonts w:ascii="Arial" w:hAnsi="Arial" w:hint="cs"/>
          <w:sz w:val="28"/>
          <w:szCs w:val="28"/>
          <w:rtl/>
        </w:rPr>
        <w:t>- تقدير الحموضة والقلوية- تقدير الصوديوم والبوتاسيوم باللهب-جهاز طرد مركزي</w:t>
      </w:r>
      <w:r w:rsidRPr="00B74B57">
        <w:rPr>
          <w:rFonts w:ascii="Arial" w:hAnsi="Arial"/>
          <w:sz w:val="28"/>
          <w:szCs w:val="28"/>
          <w:rtl/>
        </w:rPr>
        <w:t xml:space="preserve"> </w:t>
      </w:r>
    </w:p>
    <w:p w:rsidR="0064312A" w:rsidRPr="00B74B57" w:rsidRDefault="0064312A" w:rsidP="00822815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مختبر </w:t>
      </w:r>
      <w:r w:rsidR="00822815">
        <w:rPr>
          <w:rFonts w:ascii="Arial" w:hAnsi="Arial" w:hint="cs"/>
          <w:sz w:val="28"/>
          <w:szCs w:val="28"/>
          <w:rtl/>
        </w:rPr>
        <w:t xml:space="preserve">--- </w:t>
      </w:r>
      <w:r w:rsidRPr="00B74B57">
        <w:rPr>
          <w:rFonts w:ascii="Arial" w:hAnsi="Arial"/>
          <w:sz w:val="28"/>
          <w:szCs w:val="28"/>
          <w:rtl/>
        </w:rPr>
        <w:t xml:space="preserve">وغرف تعليم  / قاعة. مختبر </w:t>
      </w:r>
      <w:r w:rsidR="00822815">
        <w:rPr>
          <w:rFonts w:ascii="Arial" w:hAnsi="Arial" w:hint="cs"/>
          <w:sz w:val="28"/>
          <w:szCs w:val="28"/>
          <w:rtl/>
        </w:rPr>
        <w:t xml:space="preserve">--- </w:t>
      </w:r>
      <w:r w:rsidRPr="00B74B57">
        <w:rPr>
          <w:rFonts w:ascii="Arial" w:hAnsi="Arial"/>
          <w:sz w:val="28"/>
          <w:szCs w:val="28"/>
          <w:rtl/>
        </w:rPr>
        <w:t>وغرف تعليم  / قاعة.</w:t>
      </w:r>
    </w:p>
    <w:p w:rsidR="0064312A" w:rsidRPr="00B74B57" w:rsidRDefault="0064312A" w:rsidP="00822815">
      <w:pPr>
        <w:spacing w:after="0" w:line="360" w:lineRule="auto"/>
        <w:rPr>
          <w:rFonts w:ascii="Arial" w:hAnsi="Arial"/>
          <w:sz w:val="28"/>
          <w:szCs w:val="28"/>
          <w:rtl/>
          <w:lang w:bidi="ar-EG"/>
        </w:rPr>
      </w:pPr>
      <w:r w:rsidRPr="00B74B57">
        <w:rPr>
          <w:rFonts w:ascii="Arial" w:hAnsi="Arial"/>
          <w:sz w:val="28"/>
          <w:szCs w:val="28"/>
          <w:rtl/>
        </w:rPr>
        <w:t>أجهزة معملية و تجهيزات -حاسبات شخصية.</w:t>
      </w:r>
    </w:p>
    <w:p w:rsidR="0064312A" w:rsidRPr="00B74B57" w:rsidRDefault="00FB2CE6" w:rsidP="00A93C03">
      <w:pPr>
        <w:spacing w:after="0" w:line="36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/>
          <w:sz w:val="28"/>
          <w:szCs w:val="28"/>
          <w:rtl/>
        </w:rPr>
        <w:t xml:space="preserve">أستاذ المادة : </w:t>
      </w:r>
      <w:r w:rsidR="00235789">
        <w:rPr>
          <w:rFonts w:ascii="Arial" w:hAnsi="Arial" w:hint="cs"/>
          <w:sz w:val="28"/>
          <w:szCs w:val="28"/>
          <w:rtl/>
        </w:rPr>
        <w:t>ا</w:t>
      </w:r>
      <w:r w:rsidR="0064312A" w:rsidRPr="00B74B57">
        <w:rPr>
          <w:rFonts w:ascii="Arial" w:hAnsi="Arial"/>
          <w:sz w:val="28"/>
          <w:szCs w:val="28"/>
          <w:rtl/>
        </w:rPr>
        <w:t xml:space="preserve">.د. </w:t>
      </w:r>
      <w:r w:rsidR="00632459">
        <w:rPr>
          <w:rFonts w:ascii="Arial" w:hAnsi="Arial" w:hint="cs"/>
          <w:sz w:val="28"/>
          <w:szCs w:val="28"/>
          <w:rtl/>
        </w:rPr>
        <w:t>إيهاب محمد فريد</w:t>
      </w:r>
      <w:r w:rsidR="00E636CD">
        <w:rPr>
          <w:rFonts w:ascii="Arial" w:hAnsi="Arial" w:hint="cs"/>
          <w:sz w:val="28"/>
          <w:szCs w:val="28"/>
          <w:rtl/>
        </w:rPr>
        <w:t xml:space="preserve"> </w:t>
      </w:r>
      <w:r w:rsidR="0064312A">
        <w:rPr>
          <w:rFonts w:ascii="Arial" w:hAnsi="Arial" w:hint="cs"/>
          <w:sz w:val="28"/>
          <w:szCs w:val="28"/>
          <w:rtl/>
        </w:rPr>
        <w:t xml:space="preserve">          </w:t>
      </w:r>
      <w:r w:rsidR="0064312A" w:rsidRPr="00B74B57">
        <w:rPr>
          <w:rFonts w:ascii="Arial" w:hAnsi="Arial"/>
          <w:sz w:val="28"/>
          <w:szCs w:val="28"/>
          <w:rtl/>
        </w:rPr>
        <w:t xml:space="preserve">رئيس </w:t>
      </w:r>
      <w:r w:rsidR="0064312A">
        <w:rPr>
          <w:rFonts w:ascii="Arial" w:hAnsi="Arial" w:hint="cs"/>
          <w:sz w:val="28"/>
          <w:szCs w:val="28"/>
          <w:rtl/>
        </w:rPr>
        <w:t xml:space="preserve">مجلس </w:t>
      </w:r>
      <w:r w:rsidR="0064312A" w:rsidRPr="00B74B57">
        <w:rPr>
          <w:rFonts w:ascii="Arial" w:hAnsi="Arial"/>
          <w:sz w:val="28"/>
          <w:szCs w:val="28"/>
          <w:rtl/>
        </w:rPr>
        <w:t>القسم : أ.د.</w:t>
      </w:r>
      <w:r w:rsidR="00E636CD">
        <w:rPr>
          <w:rFonts w:ascii="Arial" w:hAnsi="Arial" w:hint="cs"/>
          <w:sz w:val="28"/>
          <w:szCs w:val="28"/>
          <w:rtl/>
        </w:rPr>
        <w:t xml:space="preserve">ابوالنصر </w:t>
      </w:r>
      <w:r w:rsidR="000A0824">
        <w:rPr>
          <w:rFonts w:ascii="Arial" w:hAnsi="Arial" w:hint="cs"/>
          <w:sz w:val="28"/>
          <w:szCs w:val="28"/>
          <w:rtl/>
        </w:rPr>
        <w:t>عبد الحميد</w:t>
      </w:r>
    </w:p>
    <w:p w:rsidR="0064312A" w:rsidRPr="00B74B57" w:rsidRDefault="0064312A" w:rsidP="007336C3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>التوقيع :                                           التوقيع :</w:t>
      </w:r>
    </w:p>
    <w:p w:rsidR="0064312A" w:rsidRPr="00B74B57" w:rsidRDefault="0064312A" w:rsidP="007336C3">
      <w:pPr>
        <w:spacing w:after="0" w:line="240" w:lineRule="auto"/>
        <w:jc w:val="right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 xml:space="preserve">التاريخ :    /     /     </w:t>
      </w:r>
    </w:p>
    <w:p w:rsidR="0064312A" w:rsidRPr="00B74B57" w:rsidRDefault="0064312A" w:rsidP="007336C3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6B735B" w:rsidRDefault="006B735B" w:rsidP="007336C3">
      <w:pPr>
        <w:spacing w:after="0" w:line="240" w:lineRule="auto"/>
        <w:rPr>
          <w:rtl/>
          <w:lang w:bidi="ar-EG"/>
        </w:rPr>
      </w:pPr>
      <w:bookmarkStart w:id="0" w:name="_GoBack"/>
      <w:bookmarkEnd w:id="0"/>
    </w:p>
    <w:sectPr w:rsidR="006B735B" w:rsidSect="00211A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2E" w:rsidRDefault="00BC3A2E" w:rsidP="0099263D">
      <w:pPr>
        <w:spacing w:after="0" w:line="240" w:lineRule="auto"/>
      </w:pPr>
      <w:r>
        <w:separator/>
      </w:r>
    </w:p>
  </w:endnote>
  <w:endnote w:type="continuationSeparator" w:id="0">
    <w:p w:rsidR="00BC3A2E" w:rsidRDefault="00BC3A2E" w:rsidP="0099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GHeiseiKakugothictaiW9">
    <w:charset w:val="80"/>
    <w:family w:val="modern"/>
    <w:pitch w:val="fixed"/>
    <w:sig w:usb0="80000281" w:usb1="28C76CF8" w:usb2="00000010" w:usb3="00000000" w:csb0="00020000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CD" w:rsidRPr="00FF420B" w:rsidRDefault="00E636CD" w:rsidP="00FF420B">
    <w:pPr>
      <w:pStyle w:val="Footer"/>
      <w:pBdr>
        <w:top w:val="double" w:sz="4" w:space="1" w:color="auto"/>
      </w:pBdr>
      <w:rPr>
        <w:b/>
        <w:bCs/>
        <w:i/>
        <w:iCs/>
        <w:lang w:bidi="ar-EG"/>
      </w:rPr>
    </w:pPr>
    <w:r w:rsidRPr="00FF420B">
      <w:rPr>
        <w:rFonts w:hint="cs"/>
        <w:b/>
        <w:bCs/>
        <w:i/>
        <w:iCs/>
        <w:rtl/>
        <w:lang w:bidi="ar-EG"/>
      </w:rPr>
      <w:t>نموذج توصيف مقرر دراسى بكالوريوس</w:t>
    </w:r>
    <w:r>
      <w:rPr>
        <w:rFonts w:hint="cs"/>
        <w:b/>
        <w:bCs/>
        <w:i/>
        <w:iCs/>
        <w:rtl/>
        <w:lang w:bidi="ar-EG"/>
      </w:rPr>
      <w:t xml:space="preserve">-كلية الزراعة </w:t>
    </w:r>
    <w:r>
      <w:rPr>
        <w:b/>
        <w:bCs/>
        <w:i/>
        <w:iCs/>
        <w:rtl/>
        <w:lang w:bidi="ar-EG"/>
      </w:rPr>
      <w:t>–</w:t>
    </w:r>
    <w:r>
      <w:rPr>
        <w:rFonts w:hint="cs"/>
        <w:b/>
        <w:bCs/>
        <w:i/>
        <w:iCs/>
        <w:rtl/>
        <w:lang w:bidi="ar-EG"/>
      </w:rPr>
      <w:t>جامعة بنها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2E" w:rsidRDefault="00BC3A2E" w:rsidP="0099263D">
      <w:pPr>
        <w:spacing w:after="0" w:line="240" w:lineRule="auto"/>
      </w:pPr>
      <w:r>
        <w:separator/>
      </w:r>
    </w:p>
  </w:footnote>
  <w:footnote w:type="continuationSeparator" w:id="0">
    <w:p w:rsidR="00BC3A2E" w:rsidRDefault="00BC3A2E" w:rsidP="0099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CD" w:rsidRDefault="005B34F7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-76200</wp:posOffset>
          </wp:positionV>
          <wp:extent cx="1016000" cy="381000"/>
          <wp:effectExtent l="1905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-133350</wp:posOffset>
          </wp:positionV>
          <wp:extent cx="1511300" cy="43815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4768850</wp:posOffset>
          </wp:positionH>
          <wp:positionV relativeFrom="paragraph">
            <wp:posOffset>-106045</wp:posOffset>
          </wp:positionV>
          <wp:extent cx="1016000" cy="412750"/>
          <wp:effectExtent l="19050" t="0" r="0" b="0"/>
          <wp:wrapNone/>
          <wp:docPr id="1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36CD">
      <w:tab/>
    </w:r>
  </w:p>
  <w:p w:rsidR="00E636CD" w:rsidRDefault="00E636CD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</w:p>
  <w:p w:rsidR="00E636CD" w:rsidRDefault="00E636CD" w:rsidP="00E978C0">
    <w:pPr>
      <w:pStyle w:val="Header"/>
      <w:jc w:val="center"/>
      <w:rPr>
        <w:rFonts w:ascii="Arabic Typesetting" w:eastAsia="HGHeiseiKakugothictaiW9" w:hAnsi="Arabic Typesetting" w:cs="Arabic Typesetting"/>
        <w:b/>
        <w:bCs/>
        <w:sz w:val="32"/>
        <w:szCs w:val="32"/>
        <w:rtl/>
        <w:lang w:bidi="ar-EG"/>
      </w:rPr>
    </w:pPr>
    <w:r w:rsidRPr="00A55BBC">
      <w:rPr>
        <w:rFonts w:ascii="Arabic Typesetting" w:eastAsia="HGHeiseiKakugothictaiW9" w:hAnsi="Arabic Typesetting" w:cs="Arabic Typesetting"/>
        <w:b/>
        <w:bCs/>
        <w:sz w:val="36"/>
        <w:szCs w:val="36"/>
        <w:rtl/>
      </w:rPr>
      <w:t>جامعة بنها- كلية الزراعة بمشتهر- وحدة ضمان الجودة</w:t>
    </w:r>
  </w:p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76"/>
    </w:tblGrid>
    <w:tr w:rsidR="00E636CD" w:rsidRPr="00A55BBC">
      <w:tc>
        <w:tcPr>
          <w:tcW w:w="95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636CD" w:rsidRPr="00E97CB0" w:rsidRDefault="00E636CD" w:rsidP="00362262">
          <w:pPr>
            <w:keepNext/>
            <w:spacing w:after="0" w:line="240" w:lineRule="auto"/>
            <w:jc w:val="center"/>
            <w:outlineLvl w:val="7"/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  <w:lang w:bidi="ar-EG"/>
            </w:rPr>
          </w:pP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توصيف</w:t>
          </w:r>
          <w:r w:rsidRPr="00E97CB0"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</w:rPr>
            <w:t xml:space="preserve"> مقرر دراسي </w:t>
          </w:r>
          <w:r w:rsidRPr="00E97CB0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 xml:space="preserve">(مرحلة </w:t>
          </w:r>
          <w:r w:rsidR="00DF2781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البكالوريوس</w:t>
          </w: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)</w:t>
          </w:r>
        </w:p>
      </w:tc>
    </w:tr>
  </w:tbl>
  <w:p w:rsidR="00E636CD" w:rsidRPr="00E978C0" w:rsidRDefault="00E636CD" w:rsidP="00E978C0">
    <w:pPr>
      <w:pStyle w:val="Header"/>
      <w:pBdr>
        <w:top w:val="single" w:sz="4" w:space="1" w:color="auto"/>
      </w:pBdr>
      <w:rPr>
        <w:rFonts w:ascii="Arabic Typesetting" w:eastAsia="HGHeiseiKakugothictaiW9" w:hAnsi="Arabic Typesetting" w:cs="Arabic Typesetting"/>
        <w:b/>
        <w:bCs/>
        <w:sz w:val="32"/>
        <w:szCs w:val="32"/>
        <w:u w:val="single"/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485F"/>
    <w:multiLevelType w:val="hybridMultilevel"/>
    <w:tmpl w:val="37A8B718"/>
    <w:lvl w:ilvl="0" w:tplc="9CBC61F0">
      <w:start w:val="1"/>
      <w:numFmt w:val="decimal"/>
      <w:lvlText w:val="%1-"/>
      <w:lvlJc w:val="left"/>
      <w:pPr>
        <w:tabs>
          <w:tab w:val="num" w:pos="764"/>
        </w:tabs>
        <w:ind w:left="764" w:right="764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C2CA8"/>
    <w:multiLevelType w:val="hybridMultilevel"/>
    <w:tmpl w:val="D9D8E89C"/>
    <w:lvl w:ilvl="0" w:tplc="C2CED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CF2"/>
    <w:rsid w:val="00017477"/>
    <w:rsid w:val="0008100B"/>
    <w:rsid w:val="000A0824"/>
    <w:rsid w:val="001009B7"/>
    <w:rsid w:val="00145663"/>
    <w:rsid w:val="00176C8C"/>
    <w:rsid w:val="00187D3B"/>
    <w:rsid w:val="001A4893"/>
    <w:rsid w:val="001B686A"/>
    <w:rsid w:val="001E1E23"/>
    <w:rsid w:val="00211A18"/>
    <w:rsid w:val="00212453"/>
    <w:rsid w:val="00235789"/>
    <w:rsid w:val="00261546"/>
    <w:rsid w:val="002C0120"/>
    <w:rsid w:val="00317064"/>
    <w:rsid w:val="00362262"/>
    <w:rsid w:val="003A028C"/>
    <w:rsid w:val="003E2AFE"/>
    <w:rsid w:val="003F18D2"/>
    <w:rsid w:val="004462C1"/>
    <w:rsid w:val="00472385"/>
    <w:rsid w:val="004F5EDC"/>
    <w:rsid w:val="0056480D"/>
    <w:rsid w:val="005715A3"/>
    <w:rsid w:val="005B34F7"/>
    <w:rsid w:val="00601A7E"/>
    <w:rsid w:val="00604AFC"/>
    <w:rsid w:val="00620FB5"/>
    <w:rsid w:val="00632459"/>
    <w:rsid w:val="0064312A"/>
    <w:rsid w:val="006515FC"/>
    <w:rsid w:val="006B735B"/>
    <w:rsid w:val="006C239F"/>
    <w:rsid w:val="006D43D4"/>
    <w:rsid w:val="006F5636"/>
    <w:rsid w:val="0071060A"/>
    <w:rsid w:val="00731C97"/>
    <w:rsid w:val="007336C3"/>
    <w:rsid w:val="00746CF2"/>
    <w:rsid w:val="007C0085"/>
    <w:rsid w:val="007D5EB4"/>
    <w:rsid w:val="007F0676"/>
    <w:rsid w:val="00822815"/>
    <w:rsid w:val="00862167"/>
    <w:rsid w:val="008A7789"/>
    <w:rsid w:val="00923FE7"/>
    <w:rsid w:val="0094277A"/>
    <w:rsid w:val="0099263D"/>
    <w:rsid w:val="009B14E9"/>
    <w:rsid w:val="009D1B16"/>
    <w:rsid w:val="009F2D4F"/>
    <w:rsid w:val="00A11ECD"/>
    <w:rsid w:val="00A1634A"/>
    <w:rsid w:val="00A31FE1"/>
    <w:rsid w:val="00A33CA6"/>
    <w:rsid w:val="00A55BBC"/>
    <w:rsid w:val="00A93C03"/>
    <w:rsid w:val="00B722BA"/>
    <w:rsid w:val="00BC3A2E"/>
    <w:rsid w:val="00BC4CF4"/>
    <w:rsid w:val="00BC7623"/>
    <w:rsid w:val="00BF0979"/>
    <w:rsid w:val="00C44895"/>
    <w:rsid w:val="00C60552"/>
    <w:rsid w:val="00DF2781"/>
    <w:rsid w:val="00DF6C5F"/>
    <w:rsid w:val="00E447C2"/>
    <w:rsid w:val="00E510E4"/>
    <w:rsid w:val="00E636CD"/>
    <w:rsid w:val="00E978C0"/>
    <w:rsid w:val="00E97CB0"/>
    <w:rsid w:val="00EF6570"/>
    <w:rsid w:val="00F64B09"/>
    <w:rsid w:val="00F9121F"/>
    <w:rsid w:val="00F93864"/>
    <w:rsid w:val="00FA364A"/>
    <w:rsid w:val="00FB2CE6"/>
    <w:rsid w:val="00FC71A0"/>
    <w:rsid w:val="00FD54ED"/>
    <w:rsid w:val="00FD70AF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F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5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92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63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63D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3D"/>
    <w:rPr>
      <w:rFonts w:ascii="Tahoma" w:eastAsia="Calibri" w:hAnsi="Tahoma" w:cs="Tahoma"/>
      <w:sz w:val="16"/>
      <w:szCs w:val="16"/>
    </w:rPr>
  </w:style>
  <w:style w:type="paragraph" w:customStyle="1" w:styleId="Style">
    <w:name w:val="Style"/>
    <w:rsid w:val="00632459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 بيانات المقرر: </vt:lpstr>
      <vt:lpstr>1- بيانات المقرر: </vt:lpstr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بيانات المقرر:</dc:title>
  <dc:creator>dr.refaat</dc:creator>
  <cp:lastModifiedBy>Dr. Esmat</cp:lastModifiedBy>
  <cp:revision>11</cp:revision>
  <dcterms:created xsi:type="dcterms:W3CDTF">2015-09-10T04:55:00Z</dcterms:created>
  <dcterms:modified xsi:type="dcterms:W3CDTF">2015-12-18T00:13:00Z</dcterms:modified>
</cp:coreProperties>
</file>