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567"/>
        <w:gridCol w:w="4392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1009B7" w:rsidRPr="00B050CC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161A72" w:rsidRPr="00866683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أ ر ض 305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6515FC">
              <w:rPr>
                <w:rFonts w:hint="cs"/>
                <w:b/>
                <w:bCs/>
                <w:sz w:val="32"/>
                <w:szCs w:val="32"/>
                <w:rtl/>
              </w:rPr>
              <w:t xml:space="preserve">تحليل </w:t>
            </w:r>
            <w:r w:rsidR="008A5F14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6515FC">
              <w:rPr>
                <w:rFonts w:hint="cs"/>
                <w:b/>
                <w:bCs/>
                <w:sz w:val="32"/>
                <w:szCs w:val="32"/>
                <w:rtl/>
              </w:rPr>
              <w:t>تربة و</w:t>
            </w:r>
            <w:r w:rsidR="008A5F14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6515FC">
              <w:rPr>
                <w:rFonts w:hint="cs"/>
                <w:b/>
                <w:bCs/>
                <w:sz w:val="32"/>
                <w:szCs w:val="32"/>
                <w:rtl/>
              </w:rPr>
              <w:t>مياة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161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161A7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71060A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A" w:rsidRDefault="0071060A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أسم البرنامج: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A" w:rsidRPr="00FE3E88" w:rsidRDefault="00161A72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الأراضي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161A72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161A72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الأراضي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="003622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 w:rsidR="001009B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الاراضى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161A72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الأراضي والمياه</w:t>
            </w:r>
          </w:p>
        </w:tc>
      </w:tr>
      <w:tr w:rsidR="00161A72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72" w:rsidRPr="001E1E23" w:rsidRDefault="00161A72" w:rsidP="00DF285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72" w:rsidRPr="00FE3E88" w:rsidRDefault="00161A72" w:rsidP="0016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□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  <w:r w:rsidR="001009B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الاول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4462C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F2285A" w:rsidP="00F2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 ساعة 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)  نظري   + (   </w:t>
            </w:r>
            <w:r w:rsidR="004462C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ساعة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) عملي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2C0120" w:rsidRDefault="00D660BE" w:rsidP="002C1916">
            <w:pPr>
              <w:spacing w:before="120" w:after="120" w:line="4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C44895" w:rsidRPr="00FE3E88">
        <w:trPr>
          <w:cantSplit/>
          <w:trHeight w:val="12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44895" w:rsidRPr="00FF420B" w:rsidRDefault="00C4489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C44895" w:rsidRPr="00FE3E88" w:rsidRDefault="00C44895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895" w:rsidRPr="006515FC" w:rsidRDefault="00C44895" w:rsidP="008A2526">
            <w:pPr>
              <w:tabs>
                <w:tab w:val="left" w:pos="4059"/>
              </w:tabs>
              <w:spacing w:after="0"/>
              <w:ind w:left="26" w:right="360"/>
              <w:jc w:val="lowKashida"/>
              <w:rPr>
                <w:rFonts w:ascii="Times New Roman" w:hAnsi="Times New Roman" w:cs="Arabic Transparent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>تزويد الطالب بالمهارات والمعارف والفهم المرتبط باساسيات تقدير تركيز ونشاط الكا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>يونات والاينونات فى التربة والمياة بالاضافة الى تقدير محتوى التربة من المادة العضوية.</w:t>
            </w:r>
          </w:p>
        </w:tc>
      </w:tr>
      <w:tr w:rsidR="00E978C0" w:rsidRPr="00FE3E88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6515FC" w:rsidRPr="00FE3E88" w:rsidTr="008A2526">
        <w:trPr>
          <w:cantSplit/>
          <w:trHeight w:val="251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C" w:rsidRPr="00FE3E88" w:rsidRDefault="006515FC" w:rsidP="008A2526">
            <w:pPr>
              <w:tabs>
                <w:tab w:val="left" w:leader="dot" w:pos="4059"/>
              </w:tabs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Pr="009850C9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>-</w:t>
            </w:r>
            <w:r w:rsidRPr="009850C9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>يعرف مزايا وعيوب طرق الاستخلاص المختلفة لمحلول التربة</w:t>
            </w:r>
          </w:p>
        </w:tc>
      </w:tr>
      <w:tr w:rsidR="006515FC" w:rsidRPr="00FE3E88" w:rsidTr="008A2526">
        <w:trPr>
          <w:cantSplit/>
          <w:trHeight w:val="38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Pr="00FE3E88" w:rsidRDefault="006515FC" w:rsidP="008A2526">
            <w:pPr>
              <w:tabs>
                <w:tab w:val="left" w:leader="dot" w:pos="40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 xml:space="preserve">- يعرف ويفهم اساسيات تقدير 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الملوحة و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>الكا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ت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>يونات والان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ي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>ونات بالتربة والمياة</w:t>
            </w:r>
          </w:p>
        </w:tc>
      </w:tr>
      <w:tr w:rsidR="006515FC" w:rsidRPr="00FE3E88">
        <w:trPr>
          <w:cantSplit/>
          <w:trHeight w:val="733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Default="006515FC" w:rsidP="008A2526">
            <w:pPr>
              <w:tabs>
                <w:tab w:val="left" w:leader="dot" w:pos="40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3- 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>يعرف طرق تقدير المادة العضوية بالتربة ورقم حموضتها ومحتواها من كربونات الكالسيوم</w:t>
            </w:r>
          </w:p>
        </w:tc>
      </w:tr>
      <w:tr w:rsidR="006515FC" w:rsidRPr="00FE3E88" w:rsidTr="008A2526">
        <w:trPr>
          <w:cantSplit/>
          <w:trHeight w:val="636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C" w:rsidRPr="005715A3" w:rsidRDefault="00161A72" w:rsidP="008A2526">
            <w:pPr>
              <w:spacing w:after="0" w:line="240" w:lineRule="auto"/>
              <w:rPr>
                <w:rFonts w:ascii="Simplified Arabic" w:hAnsi="Simplified Arabic" w:cs="Arabic Transparent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-</w:t>
            </w:r>
            <w:r w:rsidR="006515F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-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 يحسب التركيز الكلى والنوعى للايونات المختلفة فى محلول التربة من بيانات تحليل التربة والمياه </w:t>
            </w:r>
          </w:p>
        </w:tc>
      </w:tr>
      <w:tr w:rsidR="006515FC" w:rsidRPr="00FE3E88" w:rsidTr="008A2526">
        <w:trPr>
          <w:cantSplit/>
          <w:trHeight w:val="611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Default="00161A72" w:rsidP="008A252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-2</w:t>
            </w:r>
            <w:r w:rsidR="006515F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-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 xml:space="preserve"> يحلل البيانات الم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ت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>حصل عليها من تحليل التربة والميا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ه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 xml:space="preserve"> واستنتاج انواع المشاكل التى قد تنش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 xml:space="preserve"> عنها فى التربة او الميا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ه</w:t>
            </w:r>
          </w:p>
        </w:tc>
      </w:tr>
      <w:tr w:rsidR="006515FC" w:rsidRPr="00FE3E88">
        <w:trPr>
          <w:cantSplit/>
          <w:trHeight w:val="1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6515FC" w:rsidRPr="00E978C0" w:rsidRDefault="006515FC" w:rsidP="008A2526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C" w:rsidRPr="00FE3E88" w:rsidRDefault="008A2526" w:rsidP="008A2526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Simplified Arabic" w:hAnsi="Simplified Arabic" w:cs="Arabic Transparent"/>
                <w:b/>
                <w:bCs/>
                <w:sz w:val="28"/>
                <w:szCs w:val="28"/>
              </w:rPr>
              <w:t>-1-</w:t>
            </w:r>
            <w:r w:rsidR="006515FC" w:rsidRPr="0085055D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يجمع عينات التربة والمياه وتحضيرها للتقديرات الكيميائية المختلفة</w:t>
            </w:r>
            <w:r w:rsidR="006515FC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515FC" w:rsidRPr="00FE3E88">
        <w:trPr>
          <w:cantSplit/>
          <w:trHeight w:val="508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Pr="00FE3E88" w:rsidRDefault="008A2526" w:rsidP="008A252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  <w:t>-2-</w:t>
            </w:r>
            <w:r w:rsidR="006515FC" w:rsidRPr="009E1A2D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515FC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يعمل مستخلص التربة وقياس الـ </w:t>
            </w:r>
            <w:r w:rsidR="006515FC" w:rsidRPr="00F76FB8">
              <w:rPr>
                <w:rFonts w:ascii="Times New Roman" w:hAnsi="Times New Roman" w:cs="Arabic Transparent"/>
                <w:b/>
                <w:bCs/>
                <w:sz w:val="26"/>
                <w:szCs w:val="26"/>
                <w:lang w:bidi="ar-EG"/>
              </w:rPr>
              <w:t>EC, pH</w:t>
            </w:r>
            <w:r w:rsidR="006515FC" w:rsidRPr="00F76FB8">
              <w:rPr>
                <w:rFonts w:ascii="Times New Roman" w:hAnsi="Times New Roman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 وتقدير الكاتيونات والانيونات الذائبة</w:t>
            </w:r>
          </w:p>
        </w:tc>
      </w:tr>
      <w:tr w:rsidR="006515FC" w:rsidRPr="00FE3E88">
        <w:trPr>
          <w:cantSplit/>
          <w:trHeight w:val="50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Default="006515FC" w:rsidP="00161A72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</w:pP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-3- يقدر </w:t>
            </w:r>
            <w:r w:rsidR="00161A72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الكاتيونات والأنيونات الذائبة</w:t>
            </w:r>
          </w:p>
        </w:tc>
      </w:tr>
      <w:tr w:rsidR="006515FC" w:rsidRPr="00FE3E88">
        <w:trPr>
          <w:cantSplit/>
          <w:trHeight w:val="50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FC" w:rsidRDefault="006515FC" w:rsidP="00161A7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-4- </w:t>
            </w:r>
            <w:r w:rsidR="00161A72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تقدير بعض الخواص الطبيعية للتربة والمياه</w:t>
            </w:r>
          </w:p>
        </w:tc>
      </w:tr>
      <w:tr w:rsidR="00FB2CE6" w:rsidRPr="00FE3E88" w:rsidTr="008A2526">
        <w:trPr>
          <w:cantSplit/>
          <w:trHeight w:val="366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E978C0" w:rsidRDefault="00FB2CE6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5715A3" w:rsidRDefault="008A2526" w:rsidP="00161A72">
            <w:pPr>
              <w:keepNext/>
              <w:tabs>
                <w:tab w:val="left" w:leader="dot" w:pos="4059"/>
              </w:tabs>
              <w:spacing w:after="0" w:line="240" w:lineRule="auto"/>
              <w:jc w:val="lowKashida"/>
              <w:rPr>
                <w:rFonts w:ascii="Simplified Arabic" w:hAnsi="Simplified Arabic" w:cs="Arabic Transparent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  <w:t>-1-</w:t>
            </w:r>
            <w:r w:rsidR="00FB2CE6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1A72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يتعرف علي المشكلات</w:t>
            </w:r>
            <w:r w:rsidR="00FB2CE6"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 المرتبطة بالتربة. </w:t>
            </w:r>
            <w:r w:rsidR="00FB2CE6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</w:rPr>
              <w:tab/>
            </w:r>
            <w:r w:rsidR="00FB2CE6"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FB2CE6" w:rsidRPr="00FE3E88" w:rsidTr="008A2526">
        <w:trPr>
          <w:cantSplit/>
          <w:trHeight w:val="413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E978C0" w:rsidRDefault="00FB2CE6" w:rsidP="008A2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</w:tcPr>
          <w:p w:rsidR="00FB2CE6" w:rsidRDefault="00FB2CE6" w:rsidP="00161A72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</w:pP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</w:rPr>
              <w:t>-</w:t>
            </w:r>
            <w:r w:rsidR="00161A72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6"/>
                <w:szCs w:val="26"/>
                <w:rtl/>
                <w:lang w:bidi="ar-EG"/>
              </w:rPr>
              <w:t xml:space="preserve">- يعمل فى مجموعات. </w:t>
            </w:r>
            <w:r w:rsidRPr="00F76FB8">
              <w:rPr>
                <w:rFonts w:ascii="Simplified Arabic" w:hAnsi="Simplified Arabic" w:cs="Arabic Transparent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7336C3" w:rsidRPr="00FE3E88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8A2526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161A72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FB2CE6" w:rsidTr="00161A72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5B1AA2" w:rsidRDefault="00FB2CE6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  <w:r w:rsidR="00835C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E6" w:rsidRPr="00F76FB8" w:rsidRDefault="00161A72" w:rsidP="00601A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طرق أخذ عينات التربة والمياه</w:t>
            </w:r>
          </w:p>
        </w:tc>
      </w:tr>
      <w:tr w:rsidR="00FB2CE6" w:rsidTr="00161A72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5B1AA2" w:rsidRDefault="00835C3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الثالثة-السادسة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E6" w:rsidRPr="00F76FB8" w:rsidRDefault="00161A72" w:rsidP="00601A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تقدير بعض خواص الأرض الطبيعية</w:t>
            </w:r>
          </w:p>
        </w:tc>
      </w:tr>
      <w:tr w:rsidR="00161A72" w:rsidTr="00161A72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72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72" w:rsidRPr="005B1AA2" w:rsidRDefault="00835C3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السابعة- 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72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72" w:rsidRPr="00F76FB8" w:rsidRDefault="00161A72" w:rsidP="00161A72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تقدير بعض خواص الأرض الكيميائية</w:t>
            </w:r>
          </w:p>
        </w:tc>
      </w:tr>
      <w:tr w:rsidR="00FB2CE6" w:rsidTr="00161A72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5B1AA2" w:rsidRDefault="00835C3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الحادية عشر- 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Default="00161A7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E6" w:rsidRPr="00F76FB8" w:rsidRDefault="00161A72" w:rsidP="00D856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تقدير خواص المياه الطبيعية والكيميائية</w:t>
            </w:r>
            <w:r w:rsidR="00D8565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336C3" w:rsidTr="00161A7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Default="005715A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Default="00C44895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C3" w:rsidRDefault="007336C3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009B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1009B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009B7" w:rsidP="0036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36226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A16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A1634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64312A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 و أخرى: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36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36226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36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36226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10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E978C0" w:rsidRPr="00FE3E88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E978C0" w:rsidRPr="00FE3E8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3F18D2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5F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محاضرات يعدها استاذ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7336C3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D2" w:rsidRPr="002A69D0" w:rsidRDefault="00AF1BE9" w:rsidP="003F18D2">
            <w:pPr>
              <w:tabs>
                <w:tab w:val="left" w:pos="4059"/>
              </w:tabs>
              <w:spacing w:after="0" w:line="360" w:lineRule="exact"/>
              <w:ind w:left="658"/>
              <w:rPr>
                <w:rFonts w:ascii="Simplified Arabic" w:eastAsia="Times New Roman" w:hAnsi="Simplified Arabic" w:cs="Simplified Arabic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</w:rPr>
              <w:t>تحليل التربة والمياه</w:t>
            </w:r>
          </w:p>
          <w:p w:rsidR="00E978C0" w:rsidRPr="003F18D2" w:rsidRDefault="00E978C0" w:rsidP="003F18D2">
            <w:pPr>
              <w:tabs>
                <w:tab w:val="left" w:pos="4059"/>
              </w:tabs>
              <w:spacing w:after="0"/>
              <w:ind w:left="658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جـ- كتب مقترحة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E9" w:rsidRDefault="00AF1BE9" w:rsidP="00AF1BE9">
            <w:pPr>
              <w:spacing w:line="400" w:lineRule="atLeast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- السيد أحمد الخطيب (1998). أساسيات علم الأراضى 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 كلية الزراعة 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 جامعة الأسكندرية.</w:t>
            </w:r>
          </w:p>
          <w:p w:rsidR="00AF1BE9" w:rsidRPr="00AF1BE9" w:rsidRDefault="00AF1BE9" w:rsidP="00AF1BE9">
            <w:pPr>
              <w:tabs>
                <w:tab w:val="lef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AF1BE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Brady, N.C. 1990.</w:t>
            </w:r>
            <w:r w:rsidRPr="00AF1BE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The nature and properties of soils. Macmillan Publishing Company.</w:t>
            </w:r>
          </w:p>
          <w:p w:rsidR="00AF1BE9" w:rsidRPr="00AF1BE9" w:rsidRDefault="00AF1BE9" w:rsidP="00AF1BE9">
            <w:pPr>
              <w:spacing w:after="0" w:line="240" w:lineRule="auto"/>
              <w:ind w:left="1080" w:hanging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Jackson, M. L. 1967.</w:t>
            </w: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 xml:space="preserve"> Soil Chemical Analysis. Prentice – hall, Inc., N: J. USA.</w:t>
            </w:r>
          </w:p>
          <w:p w:rsidR="00AF1BE9" w:rsidRPr="00AF1BE9" w:rsidRDefault="00AF1BE9" w:rsidP="00AF1BE9">
            <w:pPr>
              <w:spacing w:after="0" w:line="240" w:lineRule="auto"/>
              <w:ind w:left="1080" w:hanging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Piper, C. S. 1950.</w:t>
            </w: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"Soil and plant analysis</w:t>
            </w:r>
            <w:proofErr w:type="gramStart"/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AF1BE9">
              <w:rPr>
                <w:rFonts w:ascii="Times New Roman" w:hAnsi="Times New Roman" w:cs="Times New Roman"/>
                <w:sz w:val="24"/>
                <w:szCs w:val="24"/>
              </w:rPr>
              <w:t xml:space="preserve"> Inter. Sci. Publishers Inc. N. Y., USA.</w:t>
            </w:r>
          </w:p>
          <w:p w:rsidR="00E978C0" w:rsidRPr="00FE3E88" w:rsidRDefault="00AF1BE9" w:rsidP="00AF1BE9">
            <w:pPr>
              <w:spacing w:after="0" w:line="240" w:lineRule="auto"/>
              <w:ind w:left="1080" w:hanging="10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1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Page A. L. (Ed). 1982.</w:t>
            </w:r>
            <w:r w:rsidRPr="00AF1BE9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 xml:space="preserve">Methods of Soil Analysis, Part 2, Agronomy Series No. 9. Second edition, American Society of Agronomy, Madison, </w:t>
            </w:r>
            <w:proofErr w:type="spellStart"/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Wasconsin</w:t>
            </w:r>
            <w:proofErr w:type="spellEnd"/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, USA.</w:t>
            </w: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2" w:rsidRPr="008B60DE" w:rsidRDefault="00FB2CE6" w:rsidP="003F18D2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="Simplified Arabic" w:hAnsi="Simplified Arabic" w:cs="Arabic Transparent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8"/>
                <w:szCs w:val="28"/>
                <w:rtl/>
              </w:rPr>
              <w:t>1-</w:t>
            </w:r>
            <w:r w:rsidR="003F18D2" w:rsidRPr="008B60DE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>المجلة المصرية لعلوم الأراضي</w:t>
            </w:r>
          </w:p>
          <w:p w:rsidR="00E978C0" w:rsidRPr="00FE3E88" w:rsidRDefault="003F18D2" w:rsidP="00AF1BE9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8B60DE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>المجلة الأمريكية لعلوم الأراضي</w:t>
            </w:r>
          </w:p>
        </w:tc>
      </w:tr>
    </w:tbl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Pr="00B74B57" w:rsidRDefault="0064312A" w:rsidP="002531C3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</w:t>
      </w:r>
      <w:r w:rsidR="002531C3">
        <w:rPr>
          <w:rFonts w:ascii="Arial" w:hAnsi="Arial" w:hint="cs"/>
          <w:sz w:val="28"/>
          <w:szCs w:val="28"/>
          <w:rtl/>
        </w:rPr>
        <w:t xml:space="preserve">جهاز تقدير الملوحة </w:t>
      </w:r>
      <w:r w:rsidR="002531C3">
        <w:rPr>
          <w:rFonts w:ascii="Arial" w:hAnsi="Arial"/>
          <w:sz w:val="28"/>
          <w:szCs w:val="28"/>
        </w:rPr>
        <w:t>EC</w:t>
      </w:r>
      <w:r w:rsidR="002531C3">
        <w:rPr>
          <w:rFonts w:ascii="Arial" w:hAnsi="Arial" w:hint="cs"/>
          <w:sz w:val="28"/>
          <w:szCs w:val="28"/>
          <w:rtl/>
        </w:rPr>
        <w:t>- تقدير الحموضة والقلوية- تقدير الصوديوم والبوتاسيوم باللهب-جهاز طرد مركزي.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D85658" w:rsidRDefault="00D85658" w:rsidP="00822815">
      <w:pPr>
        <w:spacing w:after="0" w:line="360" w:lineRule="auto"/>
        <w:rPr>
          <w:rFonts w:ascii="Arial" w:hAnsi="Arial" w:hint="cs"/>
          <w:sz w:val="28"/>
          <w:szCs w:val="28"/>
          <w:rtl/>
        </w:rPr>
      </w:pPr>
    </w:p>
    <w:p w:rsidR="0064312A" w:rsidRPr="00B74B57" w:rsidRDefault="00FB2CE6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أستاذ المادة : </w:t>
      </w:r>
      <w:r w:rsidR="0064312A" w:rsidRPr="00B74B57">
        <w:rPr>
          <w:rFonts w:ascii="Arial" w:hAnsi="Arial"/>
          <w:sz w:val="28"/>
          <w:szCs w:val="28"/>
          <w:rtl/>
        </w:rPr>
        <w:t xml:space="preserve">.د. </w:t>
      </w:r>
      <w:r>
        <w:rPr>
          <w:rFonts w:ascii="Arial" w:hAnsi="Arial" w:hint="cs"/>
          <w:sz w:val="28"/>
          <w:szCs w:val="28"/>
          <w:rtl/>
        </w:rPr>
        <w:t>ايهاب محمد فريد</w:t>
      </w:r>
      <w:r w:rsidR="00E636CD">
        <w:rPr>
          <w:rFonts w:ascii="Arial" w:hAnsi="Arial" w:hint="cs"/>
          <w:sz w:val="28"/>
          <w:szCs w:val="28"/>
          <w:rtl/>
        </w:rPr>
        <w:t xml:space="preserve"> </w:t>
      </w:r>
      <w:r w:rsidR="0064312A">
        <w:rPr>
          <w:rFonts w:ascii="Arial" w:hAnsi="Arial" w:hint="cs"/>
          <w:sz w:val="28"/>
          <w:szCs w:val="28"/>
          <w:rtl/>
        </w:rPr>
        <w:t xml:space="preserve">          </w:t>
      </w:r>
      <w:r w:rsidR="0064312A" w:rsidRPr="00B74B57">
        <w:rPr>
          <w:rFonts w:ascii="Arial" w:hAnsi="Arial"/>
          <w:sz w:val="28"/>
          <w:szCs w:val="28"/>
          <w:rtl/>
        </w:rPr>
        <w:t xml:space="preserve">رئيس </w:t>
      </w:r>
      <w:r w:rsidR="0064312A">
        <w:rPr>
          <w:rFonts w:ascii="Arial" w:hAnsi="Arial" w:hint="cs"/>
          <w:sz w:val="28"/>
          <w:szCs w:val="28"/>
          <w:rtl/>
        </w:rPr>
        <w:t xml:space="preserve">مجلس </w:t>
      </w:r>
      <w:r w:rsidR="0064312A" w:rsidRPr="00B74B57">
        <w:rPr>
          <w:rFonts w:ascii="Arial" w:hAnsi="Arial"/>
          <w:sz w:val="28"/>
          <w:szCs w:val="28"/>
          <w:rtl/>
        </w:rPr>
        <w:t>القسم : أ.د.</w:t>
      </w:r>
      <w:r w:rsidR="00E636CD">
        <w:rPr>
          <w:rFonts w:ascii="Arial" w:hAnsi="Arial" w:hint="cs"/>
          <w:sz w:val="28"/>
          <w:szCs w:val="28"/>
          <w:rtl/>
        </w:rPr>
        <w:t>ابوالنصر هاشم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F2285A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B735B" w:rsidRDefault="006B735B" w:rsidP="007336C3">
      <w:pPr>
        <w:spacing w:after="0" w:line="240" w:lineRule="auto"/>
        <w:rPr>
          <w:rtl/>
          <w:lang w:bidi="ar-EG"/>
        </w:rPr>
      </w:pPr>
      <w:bookmarkStart w:id="0" w:name="_GoBack"/>
      <w:bookmarkEnd w:id="0"/>
    </w:p>
    <w:sectPr w:rsidR="006B735B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DB" w:rsidRDefault="00A334DB" w:rsidP="0099263D">
      <w:pPr>
        <w:spacing w:after="0" w:line="240" w:lineRule="auto"/>
      </w:pPr>
      <w:r>
        <w:separator/>
      </w:r>
    </w:p>
  </w:endnote>
  <w:endnote w:type="continuationSeparator" w:id="0">
    <w:p w:rsidR="00A334DB" w:rsidRDefault="00A334DB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CD" w:rsidRPr="00FF420B" w:rsidRDefault="00E636CD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DB" w:rsidRDefault="00A334DB" w:rsidP="0099263D">
      <w:pPr>
        <w:spacing w:after="0" w:line="240" w:lineRule="auto"/>
      </w:pPr>
      <w:r>
        <w:separator/>
      </w:r>
    </w:p>
  </w:footnote>
  <w:footnote w:type="continuationSeparator" w:id="0">
    <w:p w:rsidR="00A334DB" w:rsidRDefault="00A334DB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CD" w:rsidRDefault="001555A5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6CD">
      <w:tab/>
    </w:r>
  </w:p>
  <w:p w:rsidR="00E636CD" w:rsidRDefault="00E636CD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E636CD" w:rsidRDefault="00E636CD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E636CD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636CD" w:rsidRPr="00E97CB0" w:rsidRDefault="00E636CD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 w:rsidR="00110912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البكالوريوس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E636CD" w:rsidRPr="00E978C0" w:rsidRDefault="00E636CD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37616"/>
    <w:rsid w:val="00052EA6"/>
    <w:rsid w:val="0008100B"/>
    <w:rsid w:val="001009B7"/>
    <w:rsid w:val="00110912"/>
    <w:rsid w:val="001555A5"/>
    <w:rsid w:val="00161A72"/>
    <w:rsid w:val="00176C8C"/>
    <w:rsid w:val="00187D3B"/>
    <w:rsid w:val="001B686A"/>
    <w:rsid w:val="001E1E23"/>
    <w:rsid w:val="00211A18"/>
    <w:rsid w:val="002465EE"/>
    <w:rsid w:val="002531C3"/>
    <w:rsid w:val="00261546"/>
    <w:rsid w:val="002C0120"/>
    <w:rsid w:val="002C1916"/>
    <w:rsid w:val="00302CF7"/>
    <w:rsid w:val="00362262"/>
    <w:rsid w:val="003A028C"/>
    <w:rsid w:val="003E2AFE"/>
    <w:rsid w:val="003F18D2"/>
    <w:rsid w:val="004462C1"/>
    <w:rsid w:val="004F5EDC"/>
    <w:rsid w:val="0056480D"/>
    <w:rsid w:val="005715A3"/>
    <w:rsid w:val="00601A7E"/>
    <w:rsid w:val="00604AFC"/>
    <w:rsid w:val="00620FB5"/>
    <w:rsid w:val="0064312A"/>
    <w:rsid w:val="006515FC"/>
    <w:rsid w:val="006B735B"/>
    <w:rsid w:val="0071060A"/>
    <w:rsid w:val="00731C97"/>
    <w:rsid w:val="007336C3"/>
    <w:rsid w:val="00746CF2"/>
    <w:rsid w:val="007D5EB4"/>
    <w:rsid w:val="007F0676"/>
    <w:rsid w:val="00822815"/>
    <w:rsid w:val="00835C31"/>
    <w:rsid w:val="00862167"/>
    <w:rsid w:val="008A2526"/>
    <w:rsid w:val="008A5F14"/>
    <w:rsid w:val="00923FE7"/>
    <w:rsid w:val="0099263D"/>
    <w:rsid w:val="009F2D4F"/>
    <w:rsid w:val="00A1634A"/>
    <w:rsid w:val="00A334DB"/>
    <w:rsid w:val="00A33CA6"/>
    <w:rsid w:val="00A55BBC"/>
    <w:rsid w:val="00A85075"/>
    <w:rsid w:val="00AF1BE9"/>
    <w:rsid w:val="00BC360C"/>
    <w:rsid w:val="00BC4CF4"/>
    <w:rsid w:val="00BC7623"/>
    <w:rsid w:val="00BF0979"/>
    <w:rsid w:val="00C44895"/>
    <w:rsid w:val="00D660BE"/>
    <w:rsid w:val="00D85658"/>
    <w:rsid w:val="00DF285B"/>
    <w:rsid w:val="00E636CD"/>
    <w:rsid w:val="00E978C0"/>
    <w:rsid w:val="00E97CB0"/>
    <w:rsid w:val="00EF6570"/>
    <w:rsid w:val="00F2285A"/>
    <w:rsid w:val="00F64B09"/>
    <w:rsid w:val="00F93864"/>
    <w:rsid w:val="00FA364A"/>
    <w:rsid w:val="00FB2CE6"/>
    <w:rsid w:val="00FB474C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بيانات المقرر: 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بيانات المقرر: </dc:title>
  <dc:subject/>
  <dc:creator>dr.refaat</dc:creator>
  <cp:keywords/>
  <cp:lastModifiedBy>Dr. Esmat</cp:lastModifiedBy>
  <cp:revision>6</cp:revision>
  <dcterms:created xsi:type="dcterms:W3CDTF">2015-09-15T10:18:00Z</dcterms:created>
  <dcterms:modified xsi:type="dcterms:W3CDTF">2015-12-17T04:00:00Z</dcterms:modified>
</cp:coreProperties>
</file>